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B83" w:rsidRPr="00244E39" w:rsidRDefault="00E67B83" w:rsidP="00E67B83">
      <w:pPr>
        <w:pStyle w:val="1"/>
        <w:rPr>
          <w:sz w:val="28"/>
          <w:szCs w:val="28"/>
        </w:rPr>
      </w:pPr>
      <w:r w:rsidRPr="00244E39">
        <w:rPr>
          <w:sz w:val="28"/>
          <w:szCs w:val="28"/>
        </w:rPr>
        <w:t>Зачем нужно менять</w:t>
      </w:r>
      <w:r w:rsidR="00244E39" w:rsidRPr="00244E39">
        <w:rPr>
          <w:sz w:val="28"/>
          <w:szCs w:val="28"/>
        </w:rPr>
        <w:t xml:space="preserve"> бумажные трудовые книжки </w:t>
      </w:r>
      <w:proofErr w:type="gramStart"/>
      <w:r w:rsidR="00244E39" w:rsidRPr="00244E39">
        <w:rPr>
          <w:sz w:val="28"/>
          <w:szCs w:val="28"/>
        </w:rPr>
        <w:t>на</w:t>
      </w:r>
      <w:proofErr w:type="gramEnd"/>
      <w:r w:rsidR="00244E39">
        <w:rPr>
          <w:sz w:val="28"/>
          <w:szCs w:val="28"/>
        </w:rPr>
        <w:t xml:space="preserve"> </w:t>
      </w:r>
      <w:r w:rsidR="00244E39" w:rsidRPr="00244E39">
        <w:rPr>
          <w:sz w:val="28"/>
          <w:szCs w:val="28"/>
        </w:rPr>
        <w:t>электронные</w:t>
      </w:r>
      <w:r w:rsidRPr="00244E39">
        <w:rPr>
          <w:sz w:val="28"/>
          <w:szCs w:val="28"/>
        </w:rPr>
        <w:t>?</w:t>
      </w:r>
    </w:p>
    <w:p w:rsidR="00BF175F" w:rsidRPr="001F7969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  <w:r w:rsidR="00E67B83">
        <w:rPr>
          <w:b w:val="0"/>
          <w:sz w:val="24"/>
          <w:szCs w:val="24"/>
          <w:shd w:val="clear" w:color="auto" w:fill="FCFFFE"/>
        </w:rPr>
        <w:t>08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D2325E">
        <w:rPr>
          <w:b w:val="0"/>
          <w:sz w:val="24"/>
          <w:szCs w:val="24"/>
          <w:shd w:val="clear" w:color="auto" w:fill="FCFFFE"/>
        </w:rPr>
        <w:t>июня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244E39" w:rsidRDefault="00A61CF8" w:rsidP="00A61CF8">
      <w:pPr>
        <w:pStyle w:val="a8"/>
        <w:spacing w:after="0" w:afterAutospacing="0"/>
        <w:jc w:val="both"/>
        <w:rPr>
          <w:b/>
          <w:lang w:eastAsia="ar-SA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1727200</wp:posOffset>
            </wp:positionV>
            <wp:extent cx="2638425" cy="1762125"/>
            <wp:effectExtent l="19050" t="0" r="9525" b="0"/>
            <wp:wrapTight wrapText="bothSides">
              <wp:wrapPolygon edited="0">
                <wp:start x="-156" y="0"/>
                <wp:lineTo x="-156" y="21483"/>
                <wp:lineTo x="21678" y="21483"/>
                <wp:lineTo x="21678" y="0"/>
                <wp:lineTo x="-156" y="0"/>
              </wp:wrapPolygon>
            </wp:wrapTight>
            <wp:docPr id="1" name="Рисунок 6" descr="C:\Users\Vladimir\AppData\Local\Microsoft\Windows\INetCache\Content.Word\9p_2k_pravo_verh_trudovaya_knijka_d_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9p_2k_pravo_verh_trudovaya_knijka_d_8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E67B83">
        <w:rPr>
          <w:b/>
          <w:lang w:eastAsia="ar-SA"/>
        </w:rPr>
        <w:t xml:space="preserve"> </w:t>
      </w:r>
      <w:r w:rsidR="00E67B83">
        <w:t>напоминает, что  с 1 января 2020 года в России введена электронная трудовая книжка</w:t>
      </w:r>
      <w:r w:rsidR="00244E39">
        <w:t xml:space="preserve"> (ЭТК)</w:t>
      </w:r>
      <w:r w:rsidR="00E67B83">
        <w:t xml:space="preserve"> – новый формат знакомого всем работающим </w:t>
      </w:r>
      <w:r w:rsidR="00244E39">
        <w:t>граждан</w:t>
      </w:r>
      <w:r w:rsidR="00661FC9">
        <w:t>а</w:t>
      </w:r>
      <w:r w:rsidR="00244E39">
        <w:t>м</w:t>
      </w:r>
      <w:r w:rsidR="00E67B83">
        <w:t xml:space="preserve"> документа. Переход к новому формату трудовой книжки добровольный и позволяет сохранять бумажную книжку столько, сколько это необходимо.</w:t>
      </w:r>
      <w:r w:rsidR="00244E39">
        <w:rPr>
          <w:b/>
          <w:lang w:eastAsia="ar-SA"/>
        </w:rPr>
        <w:t xml:space="preserve"> </w:t>
      </w:r>
      <w:r w:rsidR="00E67B83">
        <w:t>«Бумажная трудовая книжка</w:t>
      </w:r>
      <w:r w:rsidR="00244E39">
        <w:t xml:space="preserve"> может быть утрачена, подделана, </w:t>
      </w:r>
      <w:r w:rsidR="00E67B83">
        <w:t>может не сохран</w:t>
      </w:r>
      <w:r w:rsidR="00244E39">
        <w:t>иться информация о работодателе</w:t>
      </w:r>
      <w:r w:rsidR="00E67B83">
        <w:t xml:space="preserve"> и тогда возникает необходимость в восстановлении трудового стажа по довольно сложной </w:t>
      </w:r>
      <w:r w:rsidR="00244E39">
        <w:t>процедуре</w:t>
      </w:r>
      <w:r w:rsidR="00E67B83">
        <w:t>", — объясн</w:t>
      </w:r>
      <w:r w:rsidR="00244E39">
        <w:t>ила директор Филиала Людмила Тарасова.</w:t>
      </w:r>
      <w:r w:rsidR="00244E39">
        <w:rPr>
          <w:b/>
          <w:lang w:eastAsia="ar-SA"/>
        </w:rPr>
        <w:t xml:space="preserve"> </w:t>
      </w:r>
      <w:r w:rsidR="00244E39">
        <w:rPr>
          <w:lang w:eastAsia="ar-SA"/>
        </w:rPr>
        <w:t xml:space="preserve">Следует отметить ряд </w:t>
      </w:r>
      <w:r w:rsidR="00244E39">
        <w:t>преимуществ</w:t>
      </w:r>
      <w:r w:rsidR="00E67B83">
        <w:t xml:space="preserve"> ведения трудовой книжки в электронном виде:</w:t>
      </w:r>
    </w:p>
    <w:p w:rsidR="00E67B83" w:rsidRPr="00244E39" w:rsidRDefault="00244E39" w:rsidP="00A61CF8">
      <w:pPr>
        <w:pStyle w:val="a8"/>
        <w:spacing w:before="0" w:beforeAutospacing="0" w:after="0" w:afterAutospacing="0"/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E67B83">
        <w:t>отсутствие риска потерять или испортить документ;</w:t>
      </w:r>
    </w:p>
    <w:p w:rsidR="00E67B83" w:rsidRDefault="00244E39" w:rsidP="00A61CF8">
      <w:pPr>
        <w:pStyle w:val="a8"/>
        <w:spacing w:before="0" w:beforeAutospacing="0" w:after="0" w:afterAutospacing="0"/>
        <w:jc w:val="both"/>
      </w:pPr>
      <w:r>
        <w:t xml:space="preserve">- </w:t>
      </w:r>
      <w:r w:rsidR="00E67B83">
        <w:t>упрощение процедуры оформления нового сотрудника, особенно при удалённом трудоустройстве;</w:t>
      </w:r>
    </w:p>
    <w:p w:rsidR="00E67B83" w:rsidRDefault="00244E39" w:rsidP="00A61CF8">
      <w:pPr>
        <w:pStyle w:val="a8"/>
        <w:spacing w:before="0" w:beforeAutospacing="0" w:after="0" w:afterAutospacing="0"/>
        <w:jc w:val="both"/>
      </w:pPr>
      <w:r>
        <w:t xml:space="preserve">- </w:t>
      </w:r>
      <w:r w:rsidR="00E67B83">
        <w:t>высокий уровень безопасности и сохранности данных;</w:t>
      </w:r>
    </w:p>
    <w:p w:rsidR="00E67B83" w:rsidRDefault="00244E39" w:rsidP="00A61CF8">
      <w:pPr>
        <w:pStyle w:val="a8"/>
        <w:spacing w:before="0" w:beforeAutospacing="0" w:after="0" w:afterAutospacing="0"/>
        <w:jc w:val="both"/>
      </w:pPr>
      <w:r>
        <w:t xml:space="preserve">- </w:t>
      </w:r>
      <w:r w:rsidR="00E67B83">
        <w:t>снижение затрат на приобретение, ведение и хранение трудовых книжек в бумажном виде.</w:t>
      </w:r>
    </w:p>
    <w:p w:rsidR="00E67B83" w:rsidRPr="00244E39" w:rsidRDefault="00E67B83" w:rsidP="00A61CF8">
      <w:pPr>
        <w:pStyle w:val="a8"/>
        <w:spacing w:before="0" w:beforeAutospacing="0" w:after="0" w:afterAutospacing="0"/>
        <w:jc w:val="both"/>
        <w:rPr>
          <w:b/>
        </w:rPr>
      </w:pPr>
      <w:r>
        <w:t xml:space="preserve"> С 2021 года всем специалистам, которые впервые устраиваются на работу, трудовая </w:t>
      </w:r>
      <w:r w:rsidR="00244E39">
        <w:t xml:space="preserve">книжка </w:t>
      </w:r>
      <w:r>
        <w:t xml:space="preserve">оформляется только в электронном виде. При этом сотрудники с бумажной книжкой в любой момент могут перейти на </w:t>
      </w:r>
      <w:proofErr w:type="gramStart"/>
      <w:r>
        <w:t>электронную</w:t>
      </w:r>
      <w:proofErr w:type="gramEnd"/>
      <w:r>
        <w:t>.</w:t>
      </w:r>
      <w:r w:rsidR="00244E39">
        <w:t xml:space="preserve"> </w:t>
      </w:r>
      <w:r w:rsidRPr="00244E39">
        <w:rPr>
          <w:rStyle w:val="ad"/>
          <w:rFonts w:eastAsia="Calibri"/>
          <w:i w:val="0"/>
        </w:rPr>
        <w:t xml:space="preserve">«Электронная трудовая книжка содержит те же сведения, что и бумажная. Но одним из её главных преимуществ является постоянный доступ работника к информации о своей трудовой деятельности. Ещё один важный момент – с введением электронной трудовой книжки появилась возможность оформлять гражданам пенсии в </w:t>
      </w:r>
      <w:proofErr w:type="spellStart"/>
      <w:r w:rsidRPr="00244E39">
        <w:rPr>
          <w:rStyle w:val="ad"/>
          <w:rFonts w:eastAsia="Calibri"/>
          <w:i w:val="0"/>
        </w:rPr>
        <w:t>проактивном</w:t>
      </w:r>
      <w:proofErr w:type="spellEnd"/>
      <w:r w:rsidRPr="00244E39">
        <w:rPr>
          <w:rStyle w:val="ad"/>
          <w:rFonts w:eastAsia="Calibri"/>
          <w:i w:val="0"/>
        </w:rPr>
        <w:t xml:space="preserve"> режиме, на основе имеющихся в государственных информационных системах цифровых д</w:t>
      </w:r>
      <w:r w:rsidR="00244E39" w:rsidRPr="00244E39">
        <w:rPr>
          <w:rStyle w:val="ad"/>
          <w:rFonts w:eastAsia="Calibri"/>
          <w:i w:val="0"/>
        </w:rPr>
        <w:t>анных. Но бумажную трудовую книжк</w:t>
      </w:r>
      <w:r w:rsidRPr="00244E39">
        <w:rPr>
          <w:rStyle w:val="ad"/>
          <w:rFonts w:eastAsia="Calibri"/>
          <w:i w:val="0"/>
        </w:rPr>
        <w:t>у необходимо сохранить, потому что она является источником сведений о трудовой деятельности до 2020 года»</w:t>
      </w:r>
      <w:r w:rsidRPr="00244E39">
        <w:rPr>
          <w:i/>
        </w:rPr>
        <w:t>,</w:t>
      </w:r>
      <w:r>
        <w:t xml:space="preserve"> – подчеркнула </w:t>
      </w:r>
      <w:r w:rsidR="00244E39" w:rsidRPr="00244E39">
        <w:rPr>
          <w:rStyle w:val="aa"/>
          <w:b w:val="0"/>
        </w:rPr>
        <w:t>Людмила Тарасова</w:t>
      </w:r>
      <w:r w:rsidR="00244E39">
        <w:rPr>
          <w:rStyle w:val="aa"/>
          <w:b w:val="0"/>
        </w:rPr>
        <w:t>.</w:t>
      </w:r>
      <w:r w:rsidR="00244E39">
        <w:rPr>
          <w:b/>
        </w:rPr>
        <w:t xml:space="preserve"> </w:t>
      </w:r>
      <w:r>
        <w:t xml:space="preserve">Получить сведения из ЭТК в бумажном виде можно у работодателя, в МФЦ или в клиентской службе Социального фонда. Также сведения о трудовой деятельности можно заказать через личный кабинет на сайте Социального фонда или на портале </w:t>
      </w:r>
      <w:proofErr w:type="spellStart"/>
      <w:r>
        <w:t>Госуслуг</w:t>
      </w:r>
      <w:proofErr w:type="spellEnd"/>
      <w:r>
        <w:t>.</w:t>
      </w:r>
      <w:r w:rsidR="00244E39">
        <w:rPr>
          <w:b/>
        </w:rPr>
        <w:t xml:space="preserve"> </w:t>
      </w:r>
      <w:proofErr w:type="gramStart"/>
      <w:r>
        <w:t>Напомним,</w:t>
      </w:r>
      <w:r w:rsidR="00244E39">
        <w:t xml:space="preserve"> что </w:t>
      </w:r>
      <w:r>
        <w:t xml:space="preserve"> цифровой документ имеет равную юридическую силу </w:t>
      </w:r>
      <w:r w:rsidR="00661FC9">
        <w:t xml:space="preserve">в сравнении </w:t>
      </w:r>
      <w:r>
        <w:t>с бумажным и может быть представлен в любые инстанции.</w:t>
      </w:r>
      <w:proofErr w:type="gramEnd"/>
    </w:p>
    <w:p w:rsidR="00E67B83" w:rsidRDefault="00E67B83" w:rsidP="00A61CF8">
      <w:pPr>
        <w:pStyle w:val="a8"/>
        <w:jc w:val="both"/>
      </w:pPr>
    </w:p>
    <w:p w:rsidR="00E67B83" w:rsidRDefault="00E67B83" w:rsidP="00E67B83">
      <w:pPr>
        <w:pStyle w:val="a8"/>
        <w:jc w:val="both"/>
      </w:pPr>
    </w:p>
    <w:p w:rsidR="00494E3D" w:rsidRDefault="00494E3D" w:rsidP="00D2325E">
      <w:pPr>
        <w:pStyle w:val="a8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AD8" w:rsidRDefault="00E71AD8" w:rsidP="00E60B04">
      <w:pPr>
        <w:spacing w:after="0" w:line="240" w:lineRule="auto"/>
      </w:pPr>
      <w:r>
        <w:separator/>
      </w:r>
    </w:p>
  </w:endnote>
  <w:endnote w:type="continuationSeparator" w:id="0">
    <w:p w:rsidR="00E71AD8" w:rsidRDefault="00E71AD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AD8" w:rsidRDefault="00E71AD8" w:rsidP="00E60B04">
      <w:pPr>
        <w:spacing w:after="0" w:line="240" w:lineRule="auto"/>
      </w:pPr>
      <w:r>
        <w:separator/>
      </w:r>
    </w:p>
  </w:footnote>
  <w:footnote w:type="continuationSeparator" w:id="0">
    <w:p w:rsidR="00E71AD8" w:rsidRDefault="00E71AD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E007C">
    <w:pPr>
      <w:pStyle w:val="a3"/>
      <w:rPr>
        <w:rFonts w:ascii="Times New Roman" w:hAnsi="Times New Roman"/>
        <w:sz w:val="24"/>
        <w:szCs w:val="24"/>
      </w:rPr>
    </w:pPr>
    <w:r w:rsidRPr="00AE007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E007C" w:rsidP="00E60B04">
                <w:r w:rsidRPr="00AE007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4E39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13F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1FC9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290E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1CF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07C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67B83"/>
    <w:rsid w:val="00E71AD8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E75B0-990A-4D83-99D9-40331B719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2023-06-07T06:23:00Z</dcterms:created>
  <dcterms:modified xsi:type="dcterms:W3CDTF">2023-06-07T06:23:00Z</dcterms:modified>
</cp:coreProperties>
</file>