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2c6f707b1f320ace41102ce81b2bffb44063"/>
    <w:p>
      <w:pPr>
        <w:pStyle w:val="Heading3"/>
      </w:pPr>
      <w:r>
        <w:t xml:space="preserve">28 июля 2025 года, в день церковно-государственного праздника Крещения Руси, ветераны района Куркино посетили Храм в честь Святого равноапостольного князя Владимира в Тушино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http://szao.mos.ru/veterans/detail/13133647.html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33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33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2025-07-31T17:56:51Z</dcterms:created>
  <dcterms:modified xsi:type="dcterms:W3CDTF">2025-07-31T17:56:51Z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