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EBD" w:rsidRPr="00323EBD" w:rsidRDefault="00323EBD" w:rsidP="00323EBD">
      <w:pPr>
        <w:pStyle w:val="1"/>
        <w:jc w:val="center"/>
        <w:rPr>
          <w:sz w:val="28"/>
          <w:szCs w:val="28"/>
        </w:rPr>
      </w:pPr>
      <w:r w:rsidRPr="00323EBD">
        <w:rPr>
          <w:sz w:val="28"/>
          <w:szCs w:val="28"/>
        </w:rPr>
        <w:t>В России выдано 200 миллионов электронных больничных</w:t>
      </w:r>
    </w:p>
    <w:p w:rsidR="00323EBD" w:rsidRDefault="00323EBD" w:rsidP="00323EBD">
      <w:pPr>
        <w:pStyle w:val="1"/>
        <w:numPr>
          <w:ilvl w:val="0"/>
          <w:numId w:val="0"/>
        </w:numPr>
        <w:rPr>
          <w:rFonts w:ascii="Calibri" w:eastAsia="Calibri" w:hAnsi="Calibri"/>
          <w:sz w:val="28"/>
          <w:szCs w:val="28"/>
          <w:shd w:val="clear" w:color="auto" w:fill="FCFFFE"/>
          <w:lang w:eastAsia="en-US"/>
        </w:rPr>
      </w:pPr>
    </w:p>
    <w:p w:rsidR="00DA01BF" w:rsidRPr="00323EBD" w:rsidRDefault="009F404A" w:rsidP="00323EBD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 w:rsidRPr="00323EBD">
        <w:rPr>
          <w:b w:val="0"/>
          <w:sz w:val="24"/>
          <w:szCs w:val="24"/>
          <w:shd w:val="clear" w:color="auto" w:fill="FCFFFE"/>
        </w:rPr>
        <w:t>03</w:t>
      </w:r>
      <w:r w:rsidR="00564DFB" w:rsidRPr="00323EBD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323EBD">
        <w:rPr>
          <w:b w:val="0"/>
          <w:sz w:val="24"/>
          <w:szCs w:val="24"/>
          <w:shd w:val="clear" w:color="auto" w:fill="FCFFFE"/>
        </w:rPr>
        <w:t>023 года</w:t>
      </w:r>
    </w:p>
    <w:p w:rsidR="00323EBD" w:rsidRPr="00323EBD" w:rsidRDefault="005368D2" w:rsidP="00323EBD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951230</wp:posOffset>
            </wp:positionV>
            <wp:extent cx="2143125" cy="1210945"/>
            <wp:effectExtent l="19050" t="0" r="9525" b="0"/>
            <wp:wrapTight wrapText="bothSides">
              <wp:wrapPolygon edited="0">
                <wp:start x="-192" y="0"/>
                <wp:lineTo x="-192" y="21407"/>
                <wp:lineTo x="21696" y="21407"/>
                <wp:lineTo x="21696" y="0"/>
                <wp:lineTo x="-192" y="0"/>
              </wp:wrapPolygon>
            </wp:wrapTight>
            <wp:docPr id="1" name="Рисунок 6" descr="C:\Users\Vladimir\AppData\Local\Microsoft\Windows\INetCache\Content.Word\original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riginal_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210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404A" w:rsidRPr="00027F35">
        <w:rPr>
          <w:b/>
          <w:lang w:eastAsia="ar-SA"/>
        </w:rPr>
        <w:t xml:space="preserve">Филиал </w:t>
      </w:r>
      <w:r w:rsidR="00AA7328" w:rsidRPr="00027F35">
        <w:rPr>
          <w:b/>
          <w:lang w:eastAsia="ar-SA"/>
        </w:rPr>
        <w:t>№ 9 Отделения Фонда социального и пенсионного страхования</w:t>
      </w:r>
      <w:r w:rsidR="00AA7328" w:rsidRPr="00027F35">
        <w:rPr>
          <w:b/>
        </w:rPr>
        <w:t xml:space="preserve"> Российской Федерации по г. Москве и Московской области</w:t>
      </w:r>
      <w:r w:rsidR="00323EBD">
        <w:t xml:space="preserve"> информирует, что </w:t>
      </w:r>
      <w:r w:rsidR="00323EBD" w:rsidRPr="00323EBD">
        <w:t xml:space="preserve">Социальный фонд в октябре оформил 200-милионный листок временной нетрудоспособности в электронной форме. </w:t>
      </w:r>
      <w:r>
        <w:t>«</w:t>
      </w:r>
      <w:proofErr w:type="gramStart"/>
      <w:r w:rsidR="00323EBD" w:rsidRPr="00323EBD">
        <w:t>Юбилейный</w:t>
      </w:r>
      <w:proofErr w:type="gramEnd"/>
      <w:r>
        <w:t>»</w:t>
      </w:r>
      <w:r w:rsidR="00323EBD" w:rsidRPr="00323EBD">
        <w:t xml:space="preserve"> больничный выписали в одной из районных больниц Свердловской области. Полный переход на электронные листки в России </w:t>
      </w:r>
      <w:r w:rsidR="00323EBD">
        <w:t>осуществлен</w:t>
      </w:r>
      <w:r w:rsidR="00323EBD" w:rsidRPr="00323EBD">
        <w:t xml:space="preserve"> с 2022 года. Благодаря </w:t>
      </w:r>
      <w:r w:rsidR="00323EBD">
        <w:t xml:space="preserve">переходу в электронный формат упрощено и ускорено </w:t>
      </w:r>
      <w:r w:rsidR="00323EBD" w:rsidRPr="00323EBD">
        <w:t>взаимодействие между пацие</w:t>
      </w:r>
      <w:r w:rsidR="00323EBD">
        <w:t xml:space="preserve">нтами, врачами и работодателями. </w:t>
      </w:r>
      <w:r w:rsidR="00323EBD" w:rsidRPr="00323EBD">
        <w:t xml:space="preserve">Компании получают данные о больничных листах в цифровом виде, что снижает объем бумажной работы и вероятность </w:t>
      </w:r>
      <w:r w:rsidR="00323EBD">
        <w:t>допущения ошибки</w:t>
      </w:r>
      <w:r w:rsidR="00323EBD" w:rsidRPr="00323EBD">
        <w:t xml:space="preserve"> при заполнении сведений. Работники в свою очередь получают выплаты по нетрудоспособности без обращений и подачи каких-либо документов. </w:t>
      </w:r>
      <w:proofErr w:type="gramStart"/>
      <w:r w:rsidR="00323EBD">
        <w:t>П</w:t>
      </w:r>
      <w:r w:rsidR="00323EBD" w:rsidRPr="00323EBD">
        <w:t>особи</w:t>
      </w:r>
      <w:r w:rsidR="00323EBD">
        <w:t>е назначается в течение 10 дней п</w:t>
      </w:r>
      <w:r w:rsidR="00323EBD" w:rsidRPr="00323EBD">
        <w:t>осле того</w:t>
      </w:r>
      <w:r w:rsidR="00323EBD">
        <w:t xml:space="preserve">, </w:t>
      </w:r>
      <w:r w:rsidR="00323EBD" w:rsidRPr="00323EBD">
        <w:t xml:space="preserve"> как медицинская органи</w:t>
      </w:r>
      <w:r w:rsidR="00323EBD">
        <w:t xml:space="preserve">зация закрывает больничный, а  </w:t>
      </w:r>
      <w:r w:rsidR="00323EBD" w:rsidRPr="00323EBD">
        <w:t>необходимые сведения</w:t>
      </w:r>
      <w:r w:rsidR="00323EBD">
        <w:t xml:space="preserve"> поступают в Социальный фонд.</w:t>
      </w:r>
      <w:proofErr w:type="gramEnd"/>
      <w:r>
        <w:t xml:space="preserve"> Директор Филиала Людмила Тарасова отметила, что «п</w:t>
      </w:r>
      <w:r w:rsidR="00323EBD" w:rsidRPr="00323EBD">
        <w:t>ереход на электронный формат также предоставил работникам постоянный доступ к информации о больничных выплатах</w:t>
      </w:r>
      <w:r w:rsidR="00003193">
        <w:t>»</w:t>
      </w:r>
      <w:r w:rsidR="00323EBD" w:rsidRPr="00323EBD">
        <w:t xml:space="preserve">. Соответствующие данные теперь всегда доступны в личном кабинете на портале </w:t>
      </w:r>
      <w:proofErr w:type="spellStart"/>
      <w:r w:rsidR="00323EBD" w:rsidRPr="00323EBD">
        <w:t>госуслуг</w:t>
      </w:r>
      <w:proofErr w:type="spellEnd"/>
      <w:r w:rsidR="00323EBD" w:rsidRPr="00323EBD">
        <w:t>. Здесь легко отслеживать сведения об открытии больничного листа, его продлении, закрытии, размере и прочей информации.</w:t>
      </w:r>
      <w:r w:rsidR="00323EBD">
        <w:t xml:space="preserve"> П</w:t>
      </w:r>
      <w:r w:rsidR="00323EBD" w:rsidRPr="00323EBD">
        <w:t xml:space="preserve">омимо этого, </w:t>
      </w:r>
      <w:r w:rsidR="00323EBD">
        <w:t xml:space="preserve">цифровой формат </w:t>
      </w:r>
      <w:r w:rsidR="00323EBD" w:rsidRPr="00323EBD">
        <w:t>поспособствовал отказу от справок о зарплате для расчета больничных выплат. С 2023 года организации могут не выдавать такой документ, а работники могут не представлять его по новому месту работы. Социальный фонд получает все необходимые сведения из Федеральной налоговой службы. В результате из медицинских организаций приходят данные о закрытии больничного, из ФНС – данные о зарплате, после чего фонд может рассчитать пособие по временной нетрудоспособности, чтобы напрямую</w:t>
      </w:r>
      <w:r w:rsidR="00323EBD">
        <w:t>,</w:t>
      </w:r>
      <w:r w:rsidR="00323EBD" w:rsidRPr="00323EBD">
        <w:t xml:space="preserve"> без участия работодателя</w:t>
      </w:r>
      <w:r w:rsidR="00323EBD">
        <w:t>,</w:t>
      </w:r>
      <w:r w:rsidR="00323EBD" w:rsidRPr="00323EBD">
        <w:t xml:space="preserve"> перечислить денежные средства.</w:t>
      </w:r>
    </w:p>
    <w:p w:rsidR="00323EBD" w:rsidRPr="00323EBD" w:rsidRDefault="00323EBD" w:rsidP="00323E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3EBD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23EBD" w:rsidRPr="00323EBD" w:rsidRDefault="00323EBD" w:rsidP="00323EB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3EBD" w:rsidRDefault="00323EBD" w:rsidP="009F404A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sectPr w:rsidR="00AA0D5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05C" w:rsidRDefault="00A6505C" w:rsidP="00E60B04">
      <w:pPr>
        <w:spacing w:after="0" w:line="240" w:lineRule="auto"/>
      </w:pPr>
      <w:r>
        <w:separator/>
      </w:r>
    </w:p>
  </w:endnote>
  <w:endnote w:type="continuationSeparator" w:id="0">
    <w:p w:rsidR="00A6505C" w:rsidRDefault="00A6505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05C" w:rsidRDefault="00A6505C" w:rsidP="00E60B04">
      <w:pPr>
        <w:spacing w:after="0" w:line="240" w:lineRule="auto"/>
      </w:pPr>
      <w:r>
        <w:separator/>
      </w:r>
    </w:p>
  </w:footnote>
  <w:footnote w:type="continuationSeparator" w:id="0">
    <w:p w:rsidR="00A6505C" w:rsidRDefault="00A6505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F7336">
    <w:pPr>
      <w:pStyle w:val="a3"/>
      <w:rPr>
        <w:rFonts w:ascii="Times New Roman" w:hAnsi="Times New Roman"/>
        <w:sz w:val="24"/>
        <w:szCs w:val="24"/>
      </w:rPr>
    </w:pPr>
    <w:r w:rsidRPr="00AF733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F7336" w:rsidP="00E60B04">
                <w:r w:rsidRPr="00AF733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B535F"/>
    <w:multiLevelType w:val="multilevel"/>
    <w:tmpl w:val="4046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51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3193"/>
    <w:rsid w:val="00007A1E"/>
    <w:rsid w:val="00011795"/>
    <w:rsid w:val="00011E9D"/>
    <w:rsid w:val="00012B3A"/>
    <w:rsid w:val="00012E4F"/>
    <w:rsid w:val="00021DB6"/>
    <w:rsid w:val="00027F35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3EBD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193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368D2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505C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336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188E7-3F2E-49B5-BC91-6447BC811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2023-11-02T07:13:00Z</dcterms:created>
  <dcterms:modified xsi:type="dcterms:W3CDTF">2023-11-02T07:13:00Z</dcterms:modified>
</cp:coreProperties>
</file>