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B62" w:rsidRDefault="00C06B62" w:rsidP="00C06B62">
      <w:pPr>
        <w:pStyle w:val="1"/>
        <w:jc w:val="center"/>
        <w:rPr>
          <w:sz w:val="28"/>
          <w:szCs w:val="28"/>
        </w:rPr>
      </w:pPr>
      <w:r w:rsidRPr="00C06B62">
        <w:rPr>
          <w:sz w:val="28"/>
          <w:szCs w:val="28"/>
        </w:rPr>
        <w:t>Социальный фонд России расширяет возможности</w:t>
      </w:r>
    </w:p>
    <w:p w:rsidR="00C06B62" w:rsidRPr="00C06B62" w:rsidRDefault="00C06B62" w:rsidP="00C06B62">
      <w:pPr>
        <w:pStyle w:val="1"/>
        <w:jc w:val="center"/>
        <w:rPr>
          <w:sz w:val="28"/>
          <w:szCs w:val="28"/>
        </w:rPr>
      </w:pPr>
      <w:r w:rsidRPr="00C06B62">
        <w:rPr>
          <w:sz w:val="28"/>
          <w:szCs w:val="28"/>
        </w:rPr>
        <w:t>получения государственных услуг</w:t>
      </w:r>
    </w:p>
    <w:p w:rsidR="0030594B" w:rsidRPr="00ED6F47" w:rsidRDefault="0030594B" w:rsidP="0030594B"/>
    <w:p w:rsidR="00BF175F" w:rsidRDefault="00221E2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28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94B30" w:rsidRPr="00494B30" w:rsidRDefault="00494B30" w:rsidP="00494B30">
      <w:pPr>
        <w:rPr>
          <w:lang w:eastAsia="ar-SA"/>
        </w:rPr>
      </w:pPr>
    </w:p>
    <w:p w:rsidR="00C06B62" w:rsidRDefault="005F5DDB" w:rsidP="005F5DDB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1108075</wp:posOffset>
            </wp:positionV>
            <wp:extent cx="2547620" cy="1666875"/>
            <wp:effectExtent l="19050" t="0" r="5080" b="0"/>
            <wp:wrapTight wrapText="bothSides">
              <wp:wrapPolygon edited="0">
                <wp:start x="-162" y="0"/>
                <wp:lineTo x="-162" y="21477"/>
                <wp:lineTo x="21643" y="21477"/>
                <wp:lineTo x="21643" y="0"/>
                <wp:lineTo x="-162" y="0"/>
              </wp:wrapPolygon>
            </wp:wrapTight>
            <wp:docPr id="6" name="Рисунок 6" descr="C:\Users\Vladimir\AppData\Local\Microsoft\Windows\INetCache\Content.Word\1673593987_pro-dachnikov-com-p-mebel-mfts-foto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73593987_pro-dachnikov-com-p-mebel-mfts-foto-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8031A4">
        <w:rPr>
          <w:b/>
        </w:rPr>
        <w:t>Филиал № 9 Отделения Социального фонда России по Москве и Московской области</w:t>
      </w:r>
      <w:r w:rsidR="00C06B62">
        <w:t xml:space="preserve"> информирует, что  в настоящее время реализуется процесс передачи 80% очных обращений граждан за предоставлением государственных услуг СФР в Многофункциональные центры (МФЦ). В целях экономии времени за получением пенсионных и социальных услуг граждане могут обращаться не только в Клиентские службы</w:t>
      </w:r>
      <w:r w:rsidR="00494B30">
        <w:t xml:space="preserve"> Социального фонда</w:t>
      </w:r>
      <w:r w:rsidR="00C06B62">
        <w:t>, но и в МФЦ.</w:t>
      </w:r>
      <w:r w:rsidR="00494B30">
        <w:t xml:space="preserve"> </w:t>
      </w:r>
      <w:r w:rsidR="00C06B62">
        <w:t xml:space="preserve">Например, в МФЦ </w:t>
      </w:r>
      <w:r w:rsidR="00494B30">
        <w:t xml:space="preserve">граждане </w:t>
      </w:r>
      <w:r w:rsidR="00C06B62">
        <w:t>могут получить следующие услуги СФР: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>-  информирование о состоянии индивидуальных лицевых счетов;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 xml:space="preserve">- информирование об отнесении к категории граждан </w:t>
      </w:r>
      <w:proofErr w:type="spellStart"/>
      <w:r>
        <w:t>предпенсионного</w:t>
      </w:r>
      <w:proofErr w:type="spellEnd"/>
      <w:r>
        <w:t xml:space="preserve"> возраста;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>- установление ежемесячной денежной выплаты;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>- выдача справки о размере пенсии и других видах выплат;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>- предоставление ежемесячного пособия разным категориям граждан;</w:t>
      </w:r>
    </w:p>
    <w:p w:rsidR="00C06B62" w:rsidRDefault="00C06B62" w:rsidP="005F5DDB">
      <w:pPr>
        <w:pStyle w:val="a8"/>
        <w:spacing w:before="0" w:beforeAutospacing="0" w:after="0" w:afterAutospacing="0"/>
        <w:jc w:val="both"/>
      </w:pPr>
      <w:r>
        <w:t>- предоставление сведений о трудовой деятельности граждан, которые содержатся в их индивидуальных лицевых счетах.</w:t>
      </w:r>
    </w:p>
    <w:p w:rsidR="00C06B62" w:rsidRPr="00494B30" w:rsidRDefault="00C06B62" w:rsidP="005F5DDB">
      <w:pPr>
        <w:jc w:val="both"/>
        <w:rPr>
          <w:rFonts w:ascii="Times New Roman" w:hAnsi="Times New Roman"/>
          <w:lang w:eastAsia="ar-SA"/>
        </w:rPr>
      </w:pPr>
      <w:r w:rsidRPr="00494B30">
        <w:rPr>
          <w:rFonts w:ascii="Times New Roman" w:hAnsi="Times New Roman"/>
        </w:rPr>
        <w:t xml:space="preserve">Кроме того, </w:t>
      </w:r>
      <w:r w:rsidR="00494B30" w:rsidRPr="00494B30">
        <w:rPr>
          <w:rFonts w:ascii="Times New Roman" w:hAnsi="Times New Roman"/>
        </w:rPr>
        <w:t>граждане</w:t>
      </w:r>
      <w:r w:rsidRPr="00494B30">
        <w:rPr>
          <w:rFonts w:ascii="Times New Roman" w:hAnsi="Times New Roman"/>
        </w:rPr>
        <w:t xml:space="preserve"> могут подать в МФЦ анкеты для регистрации в системе индивидуального (персонифицированного) учета, обратиться за выдачей государственного сертификата на материнский (семейный) капитал, а также за ежемесячной компенсацией по уходу за нетрудоспособными гражданами.</w:t>
      </w:r>
      <w:r w:rsidR="00494B30" w:rsidRPr="00494B30">
        <w:rPr>
          <w:rFonts w:ascii="Times New Roman" w:hAnsi="Times New Roman"/>
          <w:lang w:eastAsia="ar-SA"/>
        </w:rPr>
        <w:t xml:space="preserve"> </w:t>
      </w:r>
      <w:r w:rsidR="00494B30">
        <w:rPr>
          <w:rFonts w:ascii="Times New Roman" w:hAnsi="Times New Roman"/>
          <w:lang w:eastAsia="ar-SA"/>
        </w:rPr>
        <w:t xml:space="preserve">Директор Филиала Людмила Тарасова подчеркнула, что </w:t>
      </w:r>
      <w:r w:rsidR="00494B30" w:rsidRPr="00494B30">
        <w:rPr>
          <w:rFonts w:ascii="Times New Roman" w:hAnsi="Times New Roman"/>
          <w:lang w:eastAsia="ar-SA"/>
        </w:rPr>
        <w:t>«</w:t>
      </w:r>
      <w:r w:rsidR="00494B30" w:rsidRPr="00494B30">
        <w:rPr>
          <w:rFonts w:ascii="Times New Roman" w:hAnsi="Times New Roman"/>
        </w:rPr>
        <w:t>совершенствование системы предоставления государственных услуг гражданам – приоритетная задача Социального фонда России</w:t>
      </w:r>
      <w:r w:rsidR="00494B30">
        <w:rPr>
          <w:rFonts w:ascii="Times New Roman" w:hAnsi="Times New Roman"/>
        </w:rPr>
        <w:t>»</w:t>
      </w:r>
      <w:r w:rsidR="00494B30" w:rsidRPr="00494B30">
        <w:rPr>
          <w:rFonts w:ascii="Times New Roman" w:hAnsi="Times New Roman"/>
          <w:b/>
        </w:rPr>
        <w:t>.</w:t>
      </w:r>
    </w:p>
    <w:p w:rsidR="002730FA" w:rsidRPr="008031A4" w:rsidRDefault="002730FA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0FA" w:rsidRPr="002730FA" w:rsidRDefault="002730FA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4B30" w:rsidRPr="00ED6F47" w:rsidRDefault="00494B30" w:rsidP="0030594B"/>
    <w:sectPr w:rsidR="00494B30" w:rsidRPr="00ED6F47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F63" w:rsidRDefault="00F35F63" w:rsidP="00E60B04">
      <w:pPr>
        <w:spacing w:after="0" w:line="240" w:lineRule="auto"/>
      </w:pPr>
      <w:r>
        <w:separator/>
      </w:r>
    </w:p>
  </w:endnote>
  <w:endnote w:type="continuationSeparator" w:id="0">
    <w:p w:rsidR="00F35F63" w:rsidRDefault="00F35F6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F63" w:rsidRDefault="00F35F63" w:rsidP="00E60B04">
      <w:pPr>
        <w:spacing w:after="0" w:line="240" w:lineRule="auto"/>
      </w:pPr>
      <w:r>
        <w:separator/>
      </w:r>
    </w:p>
  </w:footnote>
  <w:footnote w:type="continuationSeparator" w:id="0">
    <w:p w:rsidR="00F35F63" w:rsidRDefault="00F35F6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D2682">
    <w:pPr>
      <w:pStyle w:val="a3"/>
      <w:rPr>
        <w:rFonts w:ascii="Times New Roman" w:hAnsi="Times New Roman"/>
        <w:sz w:val="24"/>
        <w:szCs w:val="24"/>
      </w:rPr>
    </w:pPr>
    <w:r w:rsidRPr="003D268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D2682" w:rsidP="00E60B04">
                <w:r w:rsidRPr="003D268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157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1E28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2682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B30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5DDB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E7FE0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06B62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065E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5F63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310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1403C-8614-4BE2-BD4C-20776091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2023-09-25T11:50:00Z</dcterms:created>
  <dcterms:modified xsi:type="dcterms:W3CDTF">2023-09-28T07:27:00Z</dcterms:modified>
</cp:coreProperties>
</file>