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2B4" w:rsidRDefault="009722B4" w:rsidP="009722B4">
      <w:pPr>
        <w:pStyle w:val="1"/>
        <w:jc w:val="center"/>
        <w:rPr>
          <w:sz w:val="28"/>
          <w:szCs w:val="28"/>
        </w:rPr>
      </w:pPr>
      <w:r w:rsidRPr="009722B4">
        <w:rPr>
          <w:sz w:val="28"/>
          <w:szCs w:val="28"/>
        </w:rPr>
        <w:t>Граждане могут получить консультацию по телефону</w:t>
      </w:r>
    </w:p>
    <w:p w:rsidR="008D122E" w:rsidRDefault="009722B4" w:rsidP="0094555E">
      <w:pPr>
        <w:pStyle w:val="1"/>
        <w:numPr>
          <w:ilvl w:val="0"/>
          <w:numId w:val="0"/>
        </w:numPr>
        <w:jc w:val="center"/>
        <w:rPr>
          <w:sz w:val="28"/>
          <w:szCs w:val="28"/>
        </w:rPr>
      </w:pPr>
      <w:r w:rsidRPr="009B4F7C">
        <w:rPr>
          <w:sz w:val="28"/>
          <w:szCs w:val="28"/>
        </w:rPr>
        <w:t xml:space="preserve">единого  </w:t>
      </w:r>
      <w:proofErr w:type="spellStart"/>
      <w:proofErr w:type="gramStart"/>
      <w:r w:rsidRPr="009B4F7C">
        <w:rPr>
          <w:sz w:val="28"/>
          <w:szCs w:val="28"/>
        </w:rPr>
        <w:t>контакт-центра</w:t>
      </w:r>
      <w:proofErr w:type="spellEnd"/>
      <w:proofErr w:type="gramEnd"/>
      <w:r w:rsidRPr="009B4F7C">
        <w:rPr>
          <w:sz w:val="28"/>
          <w:szCs w:val="28"/>
        </w:rPr>
        <w:t xml:space="preserve"> </w:t>
      </w:r>
    </w:p>
    <w:p w:rsidR="009B4F7C" w:rsidRPr="009B4F7C" w:rsidRDefault="009B4F7C" w:rsidP="009B4F7C">
      <w:pPr>
        <w:rPr>
          <w:lang w:eastAsia="ar-SA"/>
        </w:rPr>
      </w:pPr>
    </w:p>
    <w:p w:rsidR="00BF175F" w:rsidRDefault="005437D3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18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E016F1">
        <w:rPr>
          <w:b w:val="0"/>
          <w:sz w:val="24"/>
          <w:szCs w:val="24"/>
          <w:shd w:val="clear" w:color="auto" w:fill="FCFFFE"/>
        </w:rPr>
        <w:t>августа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5437D3" w:rsidRDefault="00316E60" w:rsidP="00316E60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1269365</wp:posOffset>
            </wp:positionV>
            <wp:extent cx="2280285" cy="1524000"/>
            <wp:effectExtent l="19050" t="0" r="5715" b="0"/>
            <wp:wrapTight wrapText="bothSides">
              <wp:wrapPolygon edited="0">
                <wp:start x="-180" y="0"/>
                <wp:lineTo x="-180" y="21330"/>
                <wp:lineTo x="21654" y="21330"/>
                <wp:lineTo x="21654" y="0"/>
                <wp:lineTo x="-180" y="0"/>
              </wp:wrapPolygon>
            </wp:wrapTight>
            <wp:docPr id="7" name="Рисунок 7" descr="C:\Users\Vladimir\AppData\Local\Microsoft\Windows\INetCache\Content.Word\operator-koll-centra-odinco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operator-koll-centra-odincov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28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25E" w:rsidRPr="000719ED">
        <w:rPr>
          <w:b/>
          <w:lang w:eastAsia="ar-SA"/>
        </w:rPr>
        <w:t>Филиал № 9 Отделения Социального фонда России по г. Москве и Московской</w:t>
      </w:r>
      <w:r w:rsidR="008B26AB" w:rsidRPr="000719ED">
        <w:rPr>
          <w:b/>
          <w:lang w:eastAsia="ar-SA"/>
        </w:rPr>
        <w:t xml:space="preserve"> области</w:t>
      </w:r>
      <w:r w:rsidR="000E38C4">
        <w:rPr>
          <w:lang w:eastAsia="ar-SA"/>
        </w:rPr>
        <w:t xml:space="preserve"> </w:t>
      </w:r>
      <w:r w:rsidR="00242907">
        <w:rPr>
          <w:lang w:eastAsia="ar-SA"/>
        </w:rPr>
        <w:t xml:space="preserve"> информирует, что </w:t>
      </w:r>
      <w:r w:rsidR="00242907">
        <w:t xml:space="preserve">с начала 2023 года </w:t>
      </w:r>
      <w:r w:rsidR="00242907">
        <w:rPr>
          <w:lang w:eastAsia="ar-SA"/>
        </w:rPr>
        <w:t xml:space="preserve">граждане  </w:t>
      </w:r>
      <w:r w:rsidR="009722B4">
        <w:t xml:space="preserve">имеют возможность </w:t>
      </w:r>
      <w:r w:rsidR="00242907">
        <w:t>получить консультацию по всем направлениям деятельности СФР</w:t>
      </w:r>
      <w:r w:rsidR="00242907" w:rsidRPr="00242907">
        <w:t xml:space="preserve"> </w:t>
      </w:r>
      <w:r w:rsidR="00242907">
        <w:t>без посещения клиентской службы. П</w:t>
      </w:r>
      <w:r w:rsidR="009722B4">
        <w:t>олучить ответы на вопросы о пенсиях и пособиях</w:t>
      </w:r>
      <w:r w:rsidR="00242907">
        <w:t xml:space="preserve"> граждане могут, обратившись на федеральную линию единого консультационного центра по социальным вопросам по номеру </w:t>
      </w:r>
      <w:r w:rsidR="00242907" w:rsidRPr="00242907">
        <w:rPr>
          <w:b/>
        </w:rPr>
        <w:t>8-800-1-00000-1</w:t>
      </w:r>
      <w:r w:rsidR="00242907">
        <w:rPr>
          <w:b/>
        </w:rPr>
        <w:t>.</w:t>
      </w:r>
      <w:r w:rsidR="009105D8">
        <w:rPr>
          <w:b/>
        </w:rPr>
        <w:t xml:space="preserve"> </w:t>
      </w:r>
      <w:r w:rsidR="00FC22CF">
        <w:t xml:space="preserve"> Для лиц, проживающих на территории РФ, звонок бесплатный как </w:t>
      </w:r>
      <w:proofErr w:type="gramStart"/>
      <w:r w:rsidR="00FC22CF">
        <w:t>со</w:t>
      </w:r>
      <w:proofErr w:type="gramEnd"/>
      <w:r w:rsidR="00FC22CF">
        <w:t xml:space="preserve"> стационарных, так и с мобильных телефонов. На поступающие в контакт-центр обращения отвечает виртуальный ассистент, который помогает получить информацию по самым популярным запросам. Если нужна более детальная информация, виртуальный помощник переводит звонок на сотрудника центра. </w:t>
      </w:r>
      <w:r w:rsidR="00EA0D83">
        <w:t xml:space="preserve">Операторы центра предоставляют гражданам консультации по всем вопросам и услугам, связанным с социальной поддержкой, включая получение сертификата на материнский капитал, единое пособие, оформление инвалидности или путевки в санаторий, уточнение статуса поданного заявления и многое другое. </w:t>
      </w:r>
      <w:r w:rsidR="00FC22CF">
        <w:t>Помимо социального и пенсионного обеспечения операторы консультируют по вопросам временной нетрудоспособности, предоставлению технических средств реабилитации, установлению страховых выплат пострадавшим на производстве.</w:t>
      </w:r>
      <w:r w:rsidR="005437D3">
        <w:t xml:space="preserve"> </w:t>
      </w:r>
      <w:r w:rsidR="00FC22CF">
        <w:t>Чаще всего граждан интересуют вопросы назначения и выплаты единого пособ</w:t>
      </w:r>
      <w:r w:rsidR="005437D3">
        <w:t>ия</w:t>
      </w:r>
      <w:r w:rsidR="001774F1">
        <w:t xml:space="preserve"> на детей и беременных женщин,</w:t>
      </w:r>
      <w:r w:rsidR="00FC22CF">
        <w:t xml:space="preserve"> </w:t>
      </w:r>
      <w:r w:rsidR="005437D3">
        <w:t>назначения ежемесячной выплаты из средств материнского капитала</w:t>
      </w:r>
      <w:r w:rsidR="001774F1">
        <w:t>, выплаты пенсий.</w:t>
      </w:r>
      <w:r w:rsidR="005437D3">
        <w:rPr>
          <w:b/>
        </w:rPr>
        <w:t xml:space="preserve"> </w:t>
      </w:r>
      <w:r w:rsidR="005437D3">
        <w:t xml:space="preserve">Директор Филиала Людмила Тарасова напоминает, что «консультации по телефону  </w:t>
      </w:r>
      <w:proofErr w:type="spellStart"/>
      <w:proofErr w:type="gramStart"/>
      <w:r w:rsidR="005437D3">
        <w:t>контакт-центра</w:t>
      </w:r>
      <w:proofErr w:type="spellEnd"/>
      <w:proofErr w:type="gramEnd"/>
      <w:r w:rsidR="005437D3">
        <w:t xml:space="preserve"> проводятся по общим вопросам пенсионного и социального страхования. Информация, которая содержит персональные данные, может быть предоставлена только после идентификации личности человека с помощью кодового слова». </w:t>
      </w:r>
    </w:p>
    <w:p w:rsidR="00EA0D83" w:rsidRDefault="00EA0D83" w:rsidP="00EA0D83">
      <w:pPr>
        <w:pStyle w:val="a8"/>
      </w:pPr>
    </w:p>
    <w:p w:rsidR="00EA0D83" w:rsidRDefault="00EA0D83" w:rsidP="00EA0D83">
      <w:pPr>
        <w:pStyle w:val="a8"/>
      </w:pPr>
    </w:p>
    <w:p w:rsidR="00EA0D83" w:rsidRDefault="00EA0D83" w:rsidP="00EA0D83">
      <w:pPr>
        <w:pStyle w:val="a8"/>
      </w:pPr>
    </w:p>
    <w:p w:rsidR="00FC22CF" w:rsidRDefault="00FC22CF" w:rsidP="00FC22CF">
      <w:pPr>
        <w:pStyle w:val="a8"/>
        <w:jc w:val="both"/>
      </w:pPr>
    </w:p>
    <w:p w:rsidR="00FC22CF" w:rsidRDefault="009105D8" w:rsidP="00FC22CF">
      <w:pPr>
        <w:pStyle w:val="a8"/>
        <w:jc w:val="both"/>
      </w:pPr>
      <w:r>
        <w:rPr>
          <w:b/>
        </w:rPr>
        <w:t xml:space="preserve"> </w:t>
      </w:r>
    </w:p>
    <w:p w:rsidR="00C925D1" w:rsidRPr="009B4F7C" w:rsidRDefault="00C925D1" w:rsidP="009B4F7C">
      <w:pPr>
        <w:pStyle w:val="a8"/>
        <w:jc w:val="both"/>
        <w:rPr>
          <w:b/>
        </w:rPr>
      </w:pPr>
    </w:p>
    <w:sectPr w:rsidR="00C925D1" w:rsidRPr="009B4F7C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AA6" w:rsidRDefault="00FF7AA6" w:rsidP="00E60B04">
      <w:pPr>
        <w:spacing w:after="0" w:line="240" w:lineRule="auto"/>
      </w:pPr>
      <w:r>
        <w:separator/>
      </w:r>
    </w:p>
  </w:endnote>
  <w:endnote w:type="continuationSeparator" w:id="0">
    <w:p w:rsidR="00FF7AA6" w:rsidRDefault="00FF7AA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AA6" w:rsidRDefault="00FF7AA6" w:rsidP="00E60B04">
      <w:pPr>
        <w:spacing w:after="0" w:line="240" w:lineRule="auto"/>
      </w:pPr>
      <w:r>
        <w:separator/>
      </w:r>
    </w:p>
  </w:footnote>
  <w:footnote w:type="continuationSeparator" w:id="0">
    <w:p w:rsidR="00FF7AA6" w:rsidRDefault="00FF7AA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FC089D">
    <w:pPr>
      <w:pStyle w:val="a3"/>
      <w:rPr>
        <w:rFonts w:ascii="Times New Roman" w:hAnsi="Times New Roman"/>
        <w:sz w:val="24"/>
        <w:szCs w:val="24"/>
      </w:rPr>
    </w:pPr>
    <w:r w:rsidRPr="00FC089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FC089D" w:rsidP="00E60B04">
                <w:r w:rsidRPr="00FC089D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F43FCB"/>
    <w:multiLevelType w:val="multilevel"/>
    <w:tmpl w:val="1CFAF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BD73842"/>
    <w:multiLevelType w:val="multilevel"/>
    <w:tmpl w:val="FBCA0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BA275BE"/>
    <w:multiLevelType w:val="multilevel"/>
    <w:tmpl w:val="B3928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8"/>
  </w:num>
  <w:num w:numId="8">
    <w:abstractNumId w:val="27"/>
  </w:num>
  <w:num w:numId="9">
    <w:abstractNumId w:val="13"/>
  </w:num>
  <w:num w:numId="10">
    <w:abstractNumId w:val="41"/>
  </w:num>
  <w:num w:numId="11">
    <w:abstractNumId w:val="8"/>
  </w:num>
  <w:num w:numId="12">
    <w:abstractNumId w:val="42"/>
  </w:num>
  <w:num w:numId="13">
    <w:abstractNumId w:val="9"/>
  </w:num>
  <w:num w:numId="14">
    <w:abstractNumId w:val="1"/>
  </w:num>
  <w:num w:numId="15">
    <w:abstractNumId w:val="6"/>
  </w:num>
  <w:num w:numId="16">
    <w:abstractNumId w:val="17"/>
  </w:num>
  <w:num w:numId="17">
    <w:abstractNumId w:val="32"/>
  </w:num>
  <w:num w:numId="18">
    <w:abstractNumId w:val="4"/>
  </w:num>
  <w:num w:numId="19">
    <w:abstractNumId w:val="18"/>
  </w:num>
  <w:num w:numId="20">
    <w:abstractNumId w:val="26"/>
  </w:num>
  <w:num w:numId="21">
    <w:abstractNumId w:val="45"/>
  </w:num>
  <w:num w:numId="22">
    <w:abstractNumId w:val="10"/>
  </w:num>
  <w:num w:numId="23">
    <w:abstractNumId w:val="35"/>
  </w:num>
  <w:num w:numId="24">
    <w:abstractNumId w:val="37"/>
  </w:num>
  <w:num w:numId="25">
    <w:abstractNumId w:val="39"/>
  </w:num>
  <w:num w:numId="26">
    <w:abstractNumId w:val="31"/>
  </w:num>
  <w:num w:numId="27">
    <w:abstractNumId w:val="3"/>
  </w:num>
  <w:num w:numId="28">
    <w:abstractNumId w:val="44"/>
  </w:num>
  <w:num w:numId="29">
    <w:abstractNumId w:val="5"/>
  </w:num>
  <w:num w:numId="30">
    <w:abstractNumId w:val="36"/>
  </w:num>
  <w:num w:numId="31">
    <w:abstractNumId w:val="40"/>
  </w:num>
  <w:num w:numId="32">
    <w:abstractNumId w:val="16"/>
  </w:num>
  <w:num w:numId="33">
    <w:abstractNumId w:val="7"/>
  </w:num>
  <w:num w:numId="34">
    <w:abstractNumId w:val="46"/>
  </w:num>
  <w:num w:numId="35">
    <w:abstractNumId w:val="22"/>
  </w:num>
  <w:num w:numId="36">
    <w:abstractNumId w:val="24"/>
  </w:num>
  <w:num w:numId="37">
    <w:abstractNumId w:val="30"/>
  </w:num>
  <w:num w:numId="38">
    <w:abstractNumId w:val="20"/>
  </w:num>
  <w:num w:numId="39">
    <w:abstractNumId w:val="43"/>
  </w:num>
  <w:num w:numId="40">
    <w:abstractNumId w:val="14"/>
  </w:num>
  <w:num w:numId="41">
    <w:abstractNumId w:val="21"/>
  </w:num>
  <w:num w:numId="42">
    <w:abstractNumId w:val="28"/>
  </w:num>
  <w:num w:numId="43">
    <w:abstractNumId w:val="34"/>
  </w:num>
  <w:num w:numId="44">
    <w:abstractNumId w:val="12"/>
  </w:num>
  <w:num w:numId="45">
    <w:abstractNumId w:val="19"/>
  </w:num>
  <w:num w:numId="46">
    <w:abstractNumId w:val="15"/>
  </w:num>
  <w:num w:numId="47">
    <w:abstractNumId w:val="47"/>
  </w:num>
  <w:num w:numId="48">
    <w:abstractNumId w:val="11"/>
  </w:num>
  <w:num w:numId="49">
    <w:abstractNumId w:val="2"/>
  </w:num>
  <w:num w:numId="5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024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0445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774F1"/>
    <w:rsid w:val="00187148"/>
    <w:rsid w:val="00187167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5AD0"/>
    <w:rsid w:val="00215B73"/>
    <w:rsid w:val="00216D74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2907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6E60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37D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26306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326C1"/>
    <w:rsid w:val="00734191"/>
    <w:rsid w:val="00734606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77658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D122E"/>
    <w:rsid w:val="008D533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05D8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4F7C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2DD0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B0277"/>
    <w:rsid w:val="00AC0D28"/>
    <w:rsid w:val="00AC2602"/>
    <w:rsid w:val="00AC3BFD"/>
    <w:rsid w:val="00AC4D5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25D1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0D83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089D"/>
    <w:rsid w:val="00FC22CF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  <w:rsid w:val="00FF7A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50D3D-E633-47BD-B363-EEAFAD3FA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6</cp:revision>
  <cp:lastPrinted>2023-08-17T13:34:00Z</cp:lastPrinted>
  <dcterms:created xsi:type="dcterms:W3CDTF">2023-08-17T13:21:00Z</dcterms:created>
  <dcterms:modified xsi:type="dcterms:W3CDTF">2023-08-18T07:23:00Z</dcterms:modified>
</cp:coreProperties>
</file>