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8A4" w:rsidRPr="008C5C70" w:rsidRDefault="008C5C70" w:rsidP="00F91CC4">
      <w:pPr>
        <w:pStyle w:val="1"/>
        <w:jc w:val="center"/>
        <w:rPr>
          <w:sz w:val="28"/>
          <w:szCs w:val="28"/>
        </w:rPr>
      </w:pPr>
      <w:r w:rsidRPr="008C5C70">
        <w:rPr>
          <w:sz w:val="28"/>
          <w:szCs w:val="28"/>
        </w:rPr>
        <w:t>Объединение ПФР и ФСС направлено на оптимизацию и упрощ</w:t>
      </w:r>
      <w:r>
        <w:rPr>
          <w:sz w:val="28"/>
          <w:szCs w:val="28"/>
        </w:rPr>
        <w:t>ение процедуры получения выплат</w:t>
      </w:r>
    </w:p>
    <w:p w:rsidR="008C5C70" w:rsidRPr="008C5C70" w:rsidRDefault="008C5C70" w:rsidP="008C5C70">
      <w:pPr>
        <w:rPr>
          <w:sz w:val="28"/>
          <w:szCs w:val="28"/>
          <w:lang w:eastAsia="ar-SA"/>
        </w:rPr>
      </w:pPr>
    </w:p>
    <w:p w:rsidR="00BF175F" w:rsidRPr="003E44ED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 </w:t>
      </w:r>
      <w:r w:rsidR="00B5652F">
        <w:rPr>
          <w:b w:val="0"/>
          <w:sz w:val="24"/>
          <w:szCs w:val="24"/>
          <w:shd w:val="clear" w:color="auto" w:fill="FCFFFE"/>
        </w:rPr>
        <w:t>06</w:t>
      </w:r>
      <w:r w:rsidR="007F0AA2">
        <w:rPr>
          <w:b w:val="0"/>
          <w:sz w:val="24"/>
          <w:szCs w:val="24"/>
          <w:shd w:val="clear" w:color="auto" w:fill="FCFFFE"/>
        </w:rPr>
        <w:t xml:space="preserve"> марта</w:t>
      </w:r>
      <w:r w:rsidRPr="003E44ED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C060A" w:rsidRDefault="000C060A" w:rsidP="000C060A">
      <w:pPr>
        <w:pStyle w:val="a8"/>
        <w:spacing w:before="0" w:beforeAutospacing="0" w:after="0" w:afterAutospacing="0"/>
        <w:jc w:val="both"/>
        <w:rPr>
          <w:b/>
          <w:lang w:eastAsia="ar-SA"/>
        </w:rPr>
      </w:pPr>
    </w:p>
    <w:p w:rsidR="001240CB" w:rsidRPr="00B17C2F" w:rsidRDefault="008C5C70" w:rsidP="00B17C2F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3501390</wp:posOffset>
            </wp:positionH>
            <wp:positionV relativeFrom="paragraph">
              <wp:posOffset>2888615</wp:posOffset>
            </wp:positionV>
            <wp:extent cx="2419350" cy="1666875"/>
            <wp:effectExtent l="19050" t="0" r="0" b="0"/>
            <wp:wrapTight wrapText="bothSides">
              <wp:wrapPolygon edited="0">
                <wp:start x="-170" y="0"/>
                <wp:lineTo x="-170" y="21477"/>
                <wp:lineTo x="21600" y="21477"/>
                <wp:lineTo x="21600" y="0"/>
                <wp:lineTo x="-170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1030605</wp:posOffset>
            </wp:positionV>
            <wp:extent cx="2734310" cy="1590675"/>
            <wp:effectExtent l="19050" t="0" r="8890" b="0"/>
            <wp:wrapTight wrapText="bothSides">
              <wp:wrapPolygon edited="0">
                <wp:start x="-150" y="0"/>
                <wp:lineTo x="-150" y="21471"/>
                <wp:lineTo x="21670" y="21471"/>
                <wp:lineTo x="21670" y="0"/>
                <wp:lineTo x="-150" y="0"/>
              </wp:wrapPolygon>
            </wp:wrapTight>
            <wp:docPr id="6" name="Рисунок 6" descr="C:\Users\Vladimir\AppData\Local\Microsoft\Windows\INetCache\Content.Word\408b0c48f63d84ebcb59b06d1e7079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408b0c48f63d84ebcb59b06d1e7079b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3E44ED">
        <w:rPr>
          <w:b/>
          <w:lang w:eastAsia="ar-SA"/>
        </w:rPr>
        <w:t>Филиал № 9 Отделения СФР по г. Москве и Московской области</w:t>
      </w:r>
      <w:r w:rsidR="003E44ED" w:rsidRPr="003E44ED">
        <w:rPr>
          <w:lang w:eastAsia="ar-SA"/>
        </w:rPr>
        <w:t xml:space="preserve"> </w:t>
      </w:r>
      <w:r w:rsidR="000C060A">
        <w:rPr>
          <w:bCs/>
          <w:iCs/>
        </w:rPr>
        <w:t xml:space="preserve">напоминает гражданам, что в связи с объединением </w:t>
      </w:r>
      <w:r w:rsidR="000C060A">
        <w:t xml:space="preserve">Пенсионного фонда России и Фонда социального страхования </w:t>
      </w:r>
      <w:r w:rsidR="00B17C2F">
        <w:t xml:space="preserve"> с января текущего года </w:t>
      </w:r>
      <w:r w:rsidR="000C060A">
        <w:t>был образован Социальный фонд России.</w:t>
      </w:r>
      <w:r w:rsidR="000C060A">
        <w:rPr>
          <w:bCs/>
          <w:iCs/>
        </w:rPr>
        <w:t xml:space="preserve"> </w:t>
      </w:r>
      <w:r w:rsidR="004C529A" w:rsidRPr="004C529A">
        <w:t>Объединение ПФР и ФСС направлено</w:t>
      </w:r>
      <w:r w:rsidR="00B17C2F">
        <w:t xml:space="preserve"> </w:t>
      </w:r>
      <w:r w:rsidR="004C529A" w:rsidRPr="004C529A">
        <w:t xml:space="preserve">на оптимизацию и упрощение процедуры получения выплат. Теперь граждане </w:t>
      </w:r>
      <w:r w:rsidR="00B5652F">
        <w:t xml:space="preserve">могут </w:t>
      </w:r>
      <w:r w:rsidR="004C529A" w:rsidRPr="004C529A">
        <w:t xml:space="preserve"> </w:t>
      </w:r>
      <w:r w:rsidR="000C060A">
        <w:t>обратиться по всем вопросам в единый офис клиентского обслуживан</w:t>
      </w:r>
      <w:r w:rsidR="00436591">
        <w:t xml:space="preserve">ия и </w:t>
      </w:r>
      <w:r w:rsidR="00436591" w:rsidRPr="004C529A">
        <w:t xml:space="preserve">воспользоваться </w:t>
      </w:r>
      <w:r w:rsidR="00436591">
        <w:t xml:space="preserve">сразу </w:t>
      </w:r>
      <w:r w:rsidR="00436591" w:rsidRPr="004C529A">
        <w:t>несколькими мерами поддержки.</w:t>
      </w:r>
      <w:r w:rsidR="00436591">
        <w:t xml:space="preserve"> </w:t>
      </w:r>
      <w:r w:rsidR="00B17C2F">
        <w:t>Е</w:t>
      </w:r>
      <w:r w:rsidR="000C060A">
        <w:t xml:space="preserve">диная база информации о гражданах для назначения мер поддержки </w:t>
      </w:r>
      <w:r w:rsidR="00B17C2F">
        <w:t xml:space="preserve">исключает </w:t>
      </w:r>
      <w:r w:rsidR="000C060A">
        <w:t>необходимость межведомственных запросов между фондами.</w:t>
      </w:r>
      <w:r w:rsidR="000C060A">
        <w:rPr>
          <w:bCs/>
          <w:iCs/>
        </w:rPr>
        <w:t xml:space="preserve"> </w:t>
      </w:r>
      <w:r w:rsidR="000C060A">
        <w:t xml:space="preserve">Все </w:t>
      </w:r>
      <w:r w:rsidR="00436591">
        <w:t>положенные</w:t>
      </w:r>
      <w:r w:rsidR="000C060A">
        <w:t xml:space="preserve"> меры гос</w:t>
      </w:r>
      <w:r w:rsidR="00436591">
        <w:t xml:space="preserve">ударственной </w:t>
      </w:r>
      <w:r w:rsidR="000C060A">
        <w:t>поддержки можно оформить в рамках «одного окна», что сущес</w:t>
      </w:r>
      <w:r w:rsidR="00436591">
        <w:t>твенно экономит время. П</w:t>
      </w:r>
      <w:r w:rsidR="000C060A">
        <w:t xml:space="preserve">енсионеры, </w:t>
      </w:r>
      <w:proofErr w:type="spellStart"/>
      <w:r w:rsidR="000C060A">
        <w:t>предпенсионеры</w:t>
      </w:r>
      <w:proofErr w:type="spellEnd"/>
      <w:r w:rsidR="000C060A">
        <w:t>, семьи с детьми, инвалиды могут обра</w:t>
      </w:r>
      <w:r w:rsidR="00436591">
        <w:t>титься</w:t>
      </w:r>
      <w:r w:rsidR="000C060A">
        <w:t xml:space="preserve"> </w:t>
      </w:r>
      <w:r w:rsidR="00436591">
        <w:t>в ближайшую клиентскую службу</w:t>
      </w:r>
      <w:r w:rsidR="000C060A">
        <w:t xml:space="preserve"> Социального фонда России или МФЦ.</w:t>
      </w:r>
      <w:r w:rsidR="000C060A">
        <w:rPr>
          <w:bCs/>
          <w:iCs/>
        </w:rPr>
        <w:t xml:space="preserve"> </w:t>
      </w:r>
      <w:r w:rsidR="004E3FB8">
        <w:rPr>
          <w:bCs/>
          <w:iCs/>
        </w:rPr>
        <w:t xml:space="preserve">Директор </w:t>
      </w:r>
      <w:r w:rsidR="004E3FB8" w:rsidRPr="004E3FB8">
        <w:rPr>
          <w:lang w:eastAsia="ar-SA"/>
        </w:rPr>
        <w:t>Филиала № 9 Отделения СФР по г. Москве и Московской области</w:t>
      </w:r>
      <w:r w:rsidR="004E3FB8" w:rsidRPr="003E44ED">
        <w:rPr>
          <w:lang w:eastAsia="ar-SA"/>
        </w:rPr>
        <w:t xml:space="preserve"> </w:t>
      </w:r>
      <w:r w:rsidR="004E3FB8">
        <w:rPr>
          <w:lang w:eastAsia="ar-SA"/>
        </w:rPr>
        <w:t>Людмила Тарасова обращает внимание граждан, что «</w:t>
      </w:r>
      <w:r w:rsidR="004E3FB8">
        <w:t>на территориях, подведомственных Филиалу</w:t>
      </w:r>
      <w:r w:rsidR="00EA5197">
        <w:t xml:space="preserve">, </w:t>
      </w:r>
      <w:r w:rsidR="000C060A">
        <w:t>сохранены все клиентские службы Пенсионного фонда, которые стали клиентскими службами Социального фонда</w:t>
      </w:r>
      <w:r w:rsidR="00436591">
        <w:t>»</w:t>
      </w:r>
      <w:r w:rsidR="000C060A">
        <w:t xml:space="preserve">. Всего у </w:t>
      </w:r>
      <w:r w:rsidR="000C060A" w:rsidRPr="004E3FB8">
        <w:rPr>
          <w:lang w:eastAsia="ar-SA"/>
        </w:rPr>
        <w:t xml:space="preserve">Филиала № 9 Отделения СФР по г. Москве и Московской области </w:t>
      </w:r>
      <w:r w:rsidR="000C060A">
        <w:rPr>
          <w:lang w:eastAsia="ar-SA"/>
        </w:rPr>
        <w:t xml:space="preserve">14 </w:t>
      </w:r>
      <w:r w:rsidR="000C060A">
        <w:t>клиентских служб. Стандарт работы всех клиентских служб единый.</w:t>
      </w:r>
      <w:r w:rsidR="004E3FB8" w:rsidRPr="004E3FB8">
        <w:t xml:space="preserve"> </w:t>
      </w:r>
      <w:r w:rsidR="004E3FB8" w:rsidRPr="00A36EEA">
        <w:t>В соответствии с единым стандартом клиентские офисы фонда оснащены всем необходимым для обслуживания: зонами ожидания, приема, информирования, а также цифровой зоной с терминалом самообслуживания</w:t>
      </w:r>
      <w:r w:rsidR="00EA5197">
        <w:t>.</w:t>
      </w:r>
      <w:r w:rsidR="00B17C2F">
        <w:t xml:space="preserve"> </w:t>
      </w:r>
      <w:r w:rsidR="004E3FB8" w:rsidRPr="00A36EEA">
        <w:t xml:space="preserve">Единый подход к предоставлению услуг основан на внедрении принципов </w:t>
      </w:r>
      <w:proofErr w:type="spellStart"/>
      <w:r w:rsidR="004E3FB8" w:rsidRPr="00A36EEA">
        <w:t>клиентоцентричности</w:t>
      </w:r>
      <w:proofErr w:type="spellEnd"/>
      <w:r w:rsidR="00B17C2F">
        <w:t xml:space="preserve">. </w:t>
      </w:r>
      <w:r w:rsidR="001240CB" w:rsidRPr="00A36EEA">
        <w:t xml:space="preserve">С учетом цифровой трансформации социальной сферы единый стандарт обслуживания включает в себя и принцип </w:t>
      </w:r>
      <w:proofErr w:type="spellStart"/>
      <w:r w:rsidR="001240CB" w:rsidRPr="00A36EEA">
        <w:t>проактивности</w:t>
      </w:r>
      <w:proofErr w:type="spellEnd"/>
      <w:r w:rsidR="001240CB" w:rsidRPr="00A36EEA">
        <w:t xml:space="preserve">. Социальный фонд продолжит расширять количество </w:t>
      </w:r>
      <w:proofErr w:type="spellStart"/>
      <w:r w:rsidR="001240CB" w:rsidRPr="00A36EEA">
        <w:t>беззаявительных</w:t>
      </w:r>
      <w:proofErr w:type="spellEnd"/>
      <w:r w:rsidR="001240CB" w:rsidRPr="00A36EEA">
        <w:t xml:space="preserve"> услуг, а также </w:t>
      </w:r>
      <w:r w:rsidR="001240CB">
        <w:t>усовершенствовать электронные сервисы</w:t>
      </w:r>
      <w:r w:rsidR="001240CB" w:rsidRPr="00A36EEA">
        <w:t xml:space="preserve"> для </w:t>
      </w:r>
      <w:r w:rsidR="001240CB">
        <w:t xml:space="preserve">большего удобства и </w:t>
      </w:r>
      <w:r w:rsidR="001240CB" w:rsidRPr="00A36EEA">
        <w:t>удовлетворения потребностей граждан</w:t>
      </w:r>
      <w:r w:rsidR="00B17C2F">
        <w:t>.</w:t>
      </w:r>
    </w:p>
    <w:p w:rsidR="001240CB" w:rsidRDefault="001240CB" w:rsidP="00AC3BFD">
      <w:pPr>
        <w:pStyle w:val="a8"/>
        <w:jc w:val="both"/>
      </w:pPr>
    </w:p>
    <w:sectPr w:rsidR="001240CB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F6C" w:rsidRDefault="00A12F6C" w:rsidP="00E60B04">
      <w:pPr>
        <w:spacing w:after="0" w:line="240" w:lineRule="auto"/>
      </w:pPr>
      <w:r>
        <w:separator/>
      </w:r>
    </w:p>
  </w:endnote>
  <w:endnote w:type="continuationSeparator" w:id="0">
    <w:p w:rsidR="00A12F6C" w:rsidRDefault="00A12F6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F6C" w:rsidRDefault="00A12F6C" w:rsidP="00E60B04">
      <w:pPr>
        <w:spacing w:after="0" w:line="240" w:lineRule="auto"/>
      </w:pPr>
      <w:r>
        <w:separator/>
      </w:r>
    </w:p>
  </w:footnote>
  <w:footnote w:type="continuationSeparator" w:id="0">
    <w:p w:rsidR="00A12F6C" w:rsidRDefault="00A12F6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26251">
    <w:pPr>
      <w:pStyle w:val="a3"/>
      <w:rPr>
        <w:rFonts w:ascii="Times New Roman" w:hAnsi="Times New Roman"/>
        <w:sz w:val="24"/>
        <w:szCs w:val="24"/>
      </w:rPr>
    </w:pPr>
    <w:r w:rsidRPr="0042625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26251" w:rsidP="00E60B04">
                <w:r w:rsidRPr="00426251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8"/>
  </w:num>
  <w:num w:numId="9">
    <w:abstractNumId w:val="10"/>
  </w:num>
  <w:num w:numId="10">
    <w:abstractNumId w:val="29"/>
  </w:num>
  <w:num w:numId="11">
    <w:abstractNumId w:val="7"/>
  </w:num>
  <w:num w:numId="12">
    <w:abstractNumId w:val="30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21"/>
  </w:num>
  <w:num w:numId="18">
    <w:abstractNumId w:val="3"/>
  </w:num>
  <w:num w:numId="19">
    <w:abstractNumId w:val="13"/>
  </w:num>
  <w:num w:numId="20">
    <w:abstractNumId w:val="17"/>
  </w:num>
  <w:num w:numId="21">
    <w:abstractNumId w:val="32"/>
  </w:num>
  <w:num w:numId="22">
    <w:abstractNumId w:val="9"/>
  </w:num>
  <w:num w:numId="23">
    <w:abstractNumId w:val="23"/>
  </w:num>
  <w:num w:numId="24">
    <w:abstractNumId w:val="25"/>
  </w:num>
  <w:num w:numId="25">
    <w:abstractNumId w:val="27"/>
  </w:num>
  <w:num w:numId="26">
    <w:abstractNumId w:val="20"/>
  </w:num>
  <w:num w:numId="27">
    <w:abstractNumId w:val="2"/>
  </w:num>
  <w:num w:numId="28">
    <w:abstractNumId w:val="31"/>
  </w:num>
  <w:num w:numId="29">
    <w:abstractNumId w:val="4"/>
  </w:num>
  <w:num w:numId="30">
    <w:abstractNumId w:val="24"/>
  </w:num>
  <w:num w:numId="31">
    <w:abstractNumId w:val="28"/>
  </w:num>
  <w:num w:numId="32">
    <w:abstractNumId w:val="11"/>
  </w:num>
  <w:num w:numId="33">
    <w:abstractNumId w:val="6"/>
  </w:num>
  <w:num w:numId="34">
    <w:abstractNumId w:val="33"/>
  </w:num>
  <w:num w:numId="35">
    <w:abstractNumId w:val="14"/>
  </w:num>
  <w:num w:numId="3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7DB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060A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40CB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D3750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26251"/>
    <w:rsid w:val="0043100C"/>
    <w:rsid w:val="004315B7"/>
    <w:rsid w:val="00431749"/>
    <w:rsid w:val="00431D39"/>
    <w:rsid w:val="0043274C"/>
    <w:rsid w:val="00432AD4"/>
    <w:rsid w:val="00436591"/>
    <w:rsid w:val="00446A8E"/>
    <w:rsid w:val="00451AFF"/>
    <w:rsid w:val="00455455"/>
    <w:rsid w:val="004571AB"/>
    <w:rsid w:val="00457E26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C05CC"/>
    <w:rsid w:val="004C529A"/>
    <w:rsid w:val="004D345D"/>
    <w:rsid w:val="004D45B9"/>
    <w:rsid w:val="004D4C24"/>
    <w:rsid w:val="004E1A36"/>
    <w:rsid w:val="004E2BEF"/>
    <w:rsid w:val="004E3FB8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1348"/>
    <w:rsid w:val="0059339A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06255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5C70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2F6C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06ED"/>
    <w:rsid w:val="00AF196B"/>
    <w:rsid w:val="00AF33E2"/>
    <w:rsid w:val="00AF4719"/>
    <w:rsid w:val="00AF5255"/>
    <w:rsid w:val="00AF761E"/>
    <w:rsid w:val="00B003AA"/>
    <w:rsid w:val="00B02F3E"/>
    <w:rsid w:val="00B046FF"/>
    <w:rsid w:val="00B17C2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0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5197"/>
    <w:rsid w:val="00EA7E59"/>
    <w:rsid w:val="00EB0F8E"/>
    <w:rsid w:val="00EB3EB8"/>
    <w:rsid w:val="00EC13E1"/>
    <w:rsid w:val="00EC408E"/>
    <w:rsid w:val="00EC744D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129B"/>
    <w:rsid w:val="00F91CC4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1B9DF-B9A2-4E6C-8EDE-C8C4060BF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2023-03-03T11:19:00Z</dcterms:created>
  <dcterms:modified xsi:type="dcterms:W3CDTF">2023-03-03T11:19:00Z</dcterms:modified>
</cp:coreProperties>
</file>