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6acb41be3f29e432abcbf1d90d5e25c097b31"/>
    <w:p>
      <w:pPr>
        <w:pStyle w:val="Heading3"/>
      </w:pPr>
      <w:r>
        <w:t xml:space="preserve">Протокол по результатам публичных слушаний по «Проекту Градостроительного плана земельного участка по адресу: Маршала Катукова ул., вл. 7 для размещения культурно-досугового центра»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http://szao.mos.ru/public-hearings/detail/8987646.html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6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6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2025-04-15T09:45:13Z</dcterms:created>
  <dcterms:modified xsi:type="dcterms:W3CDTF">2025-04-15T09:45:13Z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