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85f68573fa3a0942b1699107a3a4fadf0fcf47"/>
    <w:p>
      <w:pPr>
        <w:pStyle w:val="Heading3"/>
      </w:pPr>
      <w:r>
        <w:t xml:space="preserve">Оповещение о проведении публичных слушаний по проекту «планировки территории объектов транспортной инфраструктуры – транспортно-пересадочного узла «Щукинская» в СЗАО города Москвы с учетом развития прилегающей к ТПУ территории»</w:t>
      </w:r>
    </w:p>
    <w:p>
      <w:pPr>
        <w:pStyle w:val="FirstParagraph"/>
      </w:pPr>
      <w:r>
        <w:t xml:space="preserve">27.03.2017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объектов транспортной инфраструктуры – транспортно-пересадочного узла «Щукинская» в СЗАО города Москвы с учетом развития прилегающей к ТПУ территории».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Свободы, д.16 (в помещении управы района Покровское-Стрешнево).</w:t>
      </w:r>
    </w:p>
    <w:p>
      <w:pPr>
        <w:pStyle w:val="BodyText"/>
      </w:pPr>
      <w:r>
        <w:rPr>
          <w:bCs/>
          <w:b/>
        </w:rPr>
        <w:t xml:space="preserve">Экспозиция открыта с 3 апреля 2017 г. по 10 апреля 2017 г.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18 апреля 2017 г. в 19:00 часов по адресу: Волоколамское шоссе, вл. 56, корп. 1 (в помещении НП «Резиденция Покровское»).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(495)491-72-06;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szao-pstreshnevo@mos.ru;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объектов транспортной инфраструктуры – транспортно-пересадочного узла «Щукинская» в СЗАО города Москвы с учетом развития прилегающей к ТПУ территории»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</w:t>
      </w:r>
      <w:hyperlink r:id="rId21">
        <w:r>
          <w:rPr>
            <w:rStyle w:val="Hyperlink"/>
            <w:bCs/>
            <w:b/>
          </w:rPr>
          <w:t xml:space="preserve">szao.mos.ru</w:t>
        </w:r>
      </w:hyperlink>
      <w:r>
        <w:rPr>
          <w:bCs/>
          <w:b/>
        </w:rPr>
        <w:t xml:space="preserve">, www.pokrov-streshnevo.mos.ru.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http://szao.mos.ru/public-hearings/detail/8980229.html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229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80229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2025-04-15T10:00:50Z</dcterms:created>
  <dcterms:modified xsi:type="dcterms:W3CDTF">2025-04-15T10:00:50Z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