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74ed6c5dca2b69b4bd55f013ec26b19e51564"/>
    <w:p>
      <w:pPr>
        <w:pStyle w:val="Heading3"/>
      </w:pPr>
      <w:r>
        <w:t xml:space="preserve">Оповещение о проведении публичных слушаний по «Проекту Градостроительного плана земельного участка по адресу: ул. Лодочная, вл.15, стр.1А, стр.2А (кадастровый номер 77:08:0004015:27) для размещения спортивного объекта»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плана земельного участка по адресу: ул. Лодочная, вл.15, стр.1А, стр.2А (кадастровый номер 77:08:0004015:27) для размещения спортивного объекта.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 д.43, корп. 1 (в помещении управы района Южное Тушино).</w:t>
      </w:r>
    </w:p>
    <w:p>
      <w:pPr>
        <w:pStyle w:val="BodyText"/>
      </w:pPr>
      <w:r>
        <w:rPr>
          <w:bCs/>
          <w:b/>
        </w:rPr>
        <w:t xml:space="preserve">Экспозиция открыта с 30.01.2017 по 08.02.2017.</w:t>
      </w:r>
      <w:r>
        <w:t xml:space="preserve"> </w:t>
      </w:r>
      <w:r>
        <w:t xml:space="preserve">Часы работы экспозиции: в рабочие дни с 12:00 по 20:00 час;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16.02.2017 в 19:00 часов по адресу: ул. Свободы, д. 26 (в помещении ГБОУ Гимназия № 1551 корпус 8).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(499)493-90-05;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MargelovSM@mos.ru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Проект Градостроительного плана земельного участка по адресу: ул. Лодочная, вл.15, стр.1А, стр.2А (кадастровый номер 77:08:0004015:27) для размещения спортивного объекта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www.szao.mos.ru; www.tushino-juzhnoe.mos.ru.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http://szao.mos.ru/public-hearings/detail/8980085.html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085.html" TargetMode="External" /><Relationship Type="http://schemas.openxmlformats.org/officeDocument/2006/relationships/hyperlink" Id="rId20" Target="mailto:MargelovSM@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085.html" TargetMode="External" /><Relationship Type="http://schemas.openxmlformats.org/officeDocument/2006/relationships/hyperlink" Id="rId20" Target="mailto:MargelovSM@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2025-04-15T10:00:54Z</dcterms:created>
  <dcterms:modified xsi:type="dcterms:W3CDTF">2025-04-15T10:00:54Z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