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d5c7a256634f3e3ff0bd40ae76e287bb57238"/>
    <w:p>
      <w:pPr>
        <w:pStyle w:val="Heading3"/>
      </w:pPr>
      <w:r>
        <w:t xml:space="preserve">Оповещение о проведении публичных слушаний по "Проекту внесения изменений в правила землепользования и застройки города Москвы в отношении территории по адресу: г. Москва, ул. Василия Петушкова, вл. 21, корп. 1 (кад. № 77:08:0004001:134), СЗАО"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г. Москва, ул. Василия Петушкова, вл. 21, корп. 1 (кад. № 77:08:0004001:134),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бульвар Яна Райниса, д. 43, корп. 1 (в помещении управы района Южное Тушино, каб. № 121).</w:t>
      </w:r>
    </w:p>
    <w:p>
      <w:pPr>
        <w:pStyle w:val="BodyText"/>
      </w:pPr>
      <w:r>
        <w:rPr>
          <w:bCs/>
          <w:b/>
        </w:rPr>
        <w:t xml:space="preserve">Экспозиция открыта с 05.11.2019 по 12.11.2019.</w:t>
      </w:r>
      <w:r>
        <w:t xml:space="preserve"> </w:t>
      </w:r>
      <w:r>
        <w:t xml:space="preserve">Часы работы экспозиции: в рабочие дни с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12:00 по 20:00 часов; в субботу и воскресение с 10:00 до 15:00 часов.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14.11.2019 в 19:00 часов по адресу: ул. Василия Петушкова, 23, корп. 1 (в помещении ГБОУ города Москвы «Школа № 2097»).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Москвы;</w:t>
      </w:r>
      <w:r>
        <w:t xml:space="preserve"> </w:t>
      </w:r>
      <w:r>
        <w:rPr>
          <w:bCs/>
          <w:b/>
        </w:rPr>
        <w:t xml:space="preserve">(499)492-01-73, (495)490-25-55</w:t>
      </w:r>
      <w:r>
        <w:t xml:space="preserve">,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AfanasyevaND@mos.ru;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г. Москва, ул. Василия Петушкова, вл. 21, корп. 1 (кад. № 77:08:0004001:134),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tushino-juzhnoe.mos.ru.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http://szao.mos.ru/public-hearings/detail/8980021.html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80021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80021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2025-04-15T09:46:03Z</dcterms:created>
  <dcterms:modified xsi:type="dcterms:W3CDTF">2025-04-15T09:46:03Z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