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3156335402142d7d1607ebf8285c475f7af1ec"/>
    <w:p>
      <w:pPr>
        <w:pStyle w:val="Heading3"/>
      </w:pPr>
      <w:r>
        <w:t xml:space="preserve">Оповещение о проведении общественных слушаний по проекту «Корректировка проекта межевания территории части квартала, ограниченного улицей Маршала Вершинина, улицей Расплетина, улицей Маршала Бирюзова, улицей Маршала Соколовского»</w:t>
      </w:r>
    </w:p>
    <w:p>
      <w:pPr>
        <w:pStyle w:val="FirstParagraph"/>
      </w:pPr>
      <w:r>
        <w:t xml:space="preserve">12.11.2018</w:t>
      </w:r>
    </w:p>
    <w:p>
      <w:pPr>
        <w:pStyle w:val="BodyText"/>
      </w:pPr>
      <w:r>
        <w:t xml:space="preserve">На публичные слушания представляется</w:t>
      </w:r>
      <w:r>
        <w:t xml:space="preserve"> </w:t>
      </w:r>
      <w:r>
        <w:rPr>
          <w:bCs/>
          <w:b/>
        </w:rPr>
        <w:t xml:space="preserve">«Корректировка проекта межевания территории части квартала, ограниченного улицей Маршала Вершинина, улицей Расплетина, улицей Маршала Бирюзова, улицей Маршала Соколовского, улицей Народного Ополчения»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</w:t>
      </w:r>
      <w:r>
        <w:t xml:space="preserve"> </w:t>
      </w:r>
      <w:r>
        <w:rPr>
          <w:bCs/>
          <w:b/>
        </w:rPr>
        <w:t xml:space="preserve">ул. Расплетина, д.9 (в помещении управы района Щукино).</w:t>
      </w:r>
    </w:p>
    <w:p>
      <w:pPr>
        <w:pStyle w:val="BodyText"/>
      </w:pPr>
      <w:r>
        <w:rPr>
          <w:bCs/>
          <w:b/>
        </w:rPr>
        <w:t xml:space="preserve">Экспозиция открыта с 19.11.2018 по 26.11.2018.</w:t>
      </w:r>
      <w:r>
        <w:t xml:space="preserve"> </w:t>
      </w:r>
      <w:r>
        <w:t xml:space="preserve">Часы работы экспозиции: в рабочие дни с</w:t>
      </w:r>
      <w:r>
        <w:t xml:space="preserve"> </w:t>
      </w:r>
      <w:r>
        <w:rPr>
          <w:bCs/>
          <w:b/>
        </w:rPr>
        <w:t xml:space="preserve">11:00 по 19:00</w:t>
      </w:r>
      <w:r>
        <w:t xml:space="preserve"> </w:t>
      </w:r>
      <w:r>
        <w:t xml:space="preserve">час.; в субботу и воскресение с 10:00 до 15:00 час. На выставке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</w:t>
      </w:r>
      <w:r>
        <w:t xml:space="preserve"> </w:t>
      </w:r>
      <w:r>
        <w:rPr>
          <w:bCs/>
          <w:b/>
        </w:rPr>
        <w:t xml:space="preserve">5 декабря 2018</w:t>
      </w:r>
      <w:r>
        <w:t xml:space="preserve"> </w:t>
      </w:r>
      <w:r>
        <w:t xml:space="preserve">в</w:t>
      </w:r>
      <w:r>
        <w:t xml:space="preserve"> </w:t>
      </w:r>
      <w:r>
        <w:rPr>
          <w:bCs/>
          <w:b/>
        </w:rPr>
        <w:t xml:space="preserve">19:00</w:t>
      </w:r>
      <w:r>
        <w:t xml:space="preserve"> </w:t>
      </w:r>
      <w:r>
        <w:t xml:space="preserve">часов по адресу:</w:t>
      </w:r>
      <w:r>
        <w:t xml:space="preserve"> </w:t>
      </w:r>
      <w:r>
        <w:rPr>
          <w:bCs/>
          <w:b/>
        </w:rPr>
        <w:t xml:space="preserve">ул. Маршала Конева, д.11 (в помещении ГБОУ города Москвы «Курчатовская школа»).</w:t>
      </w:r>
    </w:p>
    <w:p>
      <w:pPr>
        <w:pStyle w:val="BodyText"/>
      </w:pPr>
      <w:r>
        <w:t xml:space="preserve">Время начала регистрации участников – 18:00.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</w:t>
      </w:r>
    </w:p>
    <w:p>
      <w:pPr>
        <w:pStyle w:val="BodyText"/>
      </w:pPr>
      <w:r>
        <w:t xml:space="preserve">публичных слушаний письменных предложений, замечаний в Комиссию.</w:t>
      </w:r>
    </w:p>
    <w:p>
      <w:pPr>
        <w:pStyle w:val="BodyText"/>
      </w:pPr>
      <w:r>
        <w:t xml:space="preserve">Номера контактных справочных телефонов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(499)740-60-58; (495)490-25-55</w:t>
      </w:r>
      <w:r>
        <w:t xml:space="preserve">;</w:t>
      </w:r>
      <w:r>
        <w:t xml:space="preserve"> </w:t>
      </w:r>
      <w:r>
        <w:rPr>
          <w:bCs/>
          <w:b/>
        </w:rPr>
        <w:t xml:space="preserve">(495)491-13-77</w:t>
      </w:r>
      <w:r>
        <w:t xml:space="preserve">.</w:t>
      </w:r>
    </w:p>
    <w:p>
      <w:pPr>
        <w:pStyle w:val="BodyText"/>
      </w:pPr>
      <w:r>
        <w:t xml:space="preserve">Почтовый адрес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125362, Москва, ул. Свободы, д. 13/2.</w:t>
      </w:r>
    </w:p>
    <w:p>
      <w:pPr>
        <w:pStyle w:val="BodyText"/>
      </w:pPr>
      <w:r>
        <w:t xml:space="preserve">Электронный адрес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LeonovAB2@mos.ru</w:t>
        </w:r>
      </w:hyperlink>
      <w:r>
        <w:rPr>
          <w:bCs/>
          <w:b/>
        </w:rPr>
        <w:t xml:space="preserve">;</w:t>
      </w:r>
      <w:r>
        <w:t xml:space="preserve"> </w:t>
      </w:r>
      <w:hyperlink r:id="rId21">
        <w:r>
          <w:rPr>
            <w:rStyle w:val="Hyperlink"/>
            <w:bCs/>
            <w:b/>
          </w:rPr>
          <w:t xml:space="preserve">gradkomszao@mos.ru</w:t>
        </w:r>
      </w:hyperlink>
      <w:r>
        <w:rPr>
          <w:bCs/>
          <w:b/>
        </w:rPr>
        <w:t xml:space="preserve">.</w:t>
      </w:r>
    </w:p>
    <w:p>
      <w:pPr>
        <w:pStyle w:val="BodyText"/>
      </w:pPr>
      <w:r>
        <w:t xml:space="preserve">Информационные материалы по</w:t>
      </w:r>
      <w:r>
        <w:t xml:space="preserve"> </w:t>
      </w:r>
      <w:r>
        <w:rPr>
          <w:bCs/>
          <w:b/>
        </w:rPr>
        <w:t xml:space="preserve">«Корректировке проекта межевания территории части квартала, ограниченного улицей Маршала Вершинина, улицей Расплетина, улицей Маршала Бирюзова, улицей Маршала Соколовского, улицей Народного Ополчения»</w:t>
      </w:r>
      <w:r>
        <w:t xml:space="preserve"> </w:t>
      </w:r>
      <w:r>
        <w:t xml:space="preserve">размещены на официальном сайте Комиссии:</w:t>
      </w:r>
      <w:r>
        <w:t xml:space="preserve"> </w:t>
      </w:r>
      <w:r>
        <w:rPr>
          <w:bCs/>
          <w:b/>
        </w:rPr>
        <w:t xml:space="preserve">www.</w:t>
      </w:r>
      <w:hyperlink r:id="rId22">
        <w:r>
          <w:rPr>
            <w:rStyle w:val="Hyperlink"/>
            <w:bCs/>
            <w:b/>
          </w:rPr>
          <w:t xml:space="preserve">szao.mos.ru</w:t>
        </w:r>
      </w:hyperlink>
      <w:r>
        <w:rPr>
          <w:bCs/>
          <w:b/>
        </w:rPr>
        <w:t xml:space="preserve">, www.schukino.mos.ru.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http://szao.mos.ru/public-hearings/detail/8979769.html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zao.mos.ru" TargetMode="External" /><Relationship Type="http://schemas.openxmlformats.org/officeDocument/2006/relationships/hyperlink" Id="rId23" Target="http://szao.mos.ru/public-hearings/detail/8979769.html" TargetMode="External" /><Relationship Type="http://schemas.openxmlformats.org/officeDocument/2006/relationships/hyperlink" Id="rId22" Target="http://www.szao.mos.ru/" TargetMode="External" /><Relationship Type="http://schemas.openxmlformats.org/officeDocument/2006/relationships/hyperlink" Id="rId20" Target="mailto:LeonovAB2@mos.ru" TargetMode="External" /><Relationship Type="http://schemas.openxmlformats.org/officeDocument/2006/relationships/hyperlink" Id="rId21" Target="mailto:kuznetsovaAB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zao.mos.ru" TargetMode="External" /><Relationship Type="http://schemas.openxmlformats.org/officeDocument/2006/relationships/hyperlink" Id="rId23" Target="http://szao.mos.ru/public-hearings/detail/8979769.html" TargetMode="External" /><Relationship Type="http://schemas.openxmlformats.org/officeDocument/2006/relationships/hyperlink" Id="rId22" Target="http://www.szao.mos.ru/" TargetMode="External" /><Relationship Type="http://schemas.openxmlformats.org/officeDocument/2006/relationships/hyperlink" Id="rId20" Target="mailto:LeonovAB2@mos.ru" TargetMode="External" /><Relationship Type="http://schemas.openxmlformats.org/officeDocument/2006/relationships/hyperlink" Id="rId21" Target="mailto:kuznetsovaAB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2025-04-15T09:46:34Z</dcterms:created>
  <dcterms:modified xsi:type="dcterms:W3CDTF">2025-04-15T09:46:34Z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