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25b9dcbd63b676a4960cdab23c8a13cc7b3ca"/>
    <w:p>
      <w:pPr>
        <w:pStyle w:val="Heading3"/>
      </w:pPr>
      <w:r>
        <w:t xml:space="preserve">Оповещение о проведении публичных слушаний по проекту планировки территории линейного объекта - Строительство трубопровода № 4 от канализационной насосной станции (КНС) "Тушинская" с устройством камер-связок с существующими трубопроводами, 2 п.к.</w:t>
      </w:r>
    </w:p>
    <w:p>
      <w:pPr>
        <w:pStyle w:val="FirstParagraph"/>
      </w:pPr>
      <w:r>
        <w:t xml:space="preserve">05.02.2018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- Строительство трубопровода № 4 от канализационной насосной станции (КНС) "Тушинская" с устройством камер-связок с существующими трубопроводами, 2 п.к.».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 д.19, к.1 (в помещении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12.02.2018 по 19.02.2018.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27.02.2018 в 19:00 часов по адресу: ул. Кулакова, д.17, корп.2 (в помещении ГБОУ города Москвы «Лицей № 86 имени М.Е. Катукова»).</w:t>
      </w:r>
    </w:p>
    <w:p>
      <w:pPr>
        <w:pStyle w:val="BodyText"/>
      </w:pPr>
      <w:r>
        <w:t xml:space="preserve">Время начала регистрации участников –</w:t>
      </w:r>
      <w:r>
        <w:t xml:space="preserve"> </w:t>
      </w:r>
      <w:r>
        <w:rPr>
          <w:bCs/>
          <w:b/>
        </w:rPr>
        <w:t xml:space="preserve">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(495)756-00-83;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</w:t>
      </w:r>
      <w:r>
        <w:rPr>
          <w:bCs/>
          <w:b/>
        </w:rPr>
        <w:t xml:space="preserve">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KhromoyVA@mos.ru; strogino@ru.mos.ru;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«Проекту планировки территории линейного объекта - Строительство трубопровода № 4 от канализационной насосной станции (КНС) "Тушинская" с устройством камер-связок с существующими трубопроводами, 2 п.к.» 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www.strogino.mos.ru.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http://szao.mos.ru/public-hearings/detail/8979579.html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79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79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2025-04-15T09:58:22Z</dcterms:created>
  <dcterms:modified xsi:type="dcterms:W3CDTF">2025-04-15T09:58:22Z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