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f8b513cd56d22c40b17c9c2df32eb243f79ba"/>
    <w:p>
      <w:pPr>
        <w:pStyle w:val="Heading3"/>
      </w:pPr>
      <w:r>
        <w:t xml:space="preserve">Оповещение о проведении публичных слушаний по "Проекту планировки территории линейного объекта - реконструкция стального газопровода высокого давления по адресу: г.Москва, Серебряный Бор - Живописная ул. (Щукинский дюкер, Пойма Строгино дюкер"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- реконструкция стального газопровода высокого давления по адресу: г.Москва, Серебряный Бор - Живописная ул. (Щукинский дюкер, Пойма Строгино дюкер».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 д. 19, к. 1 (в помещении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21.10.2019 по 28.10.2019.</w:t>
      </w:r>
      <w:r>
        <w:t xml:space="preserve"> </w:t>
      </w:r>
      <w:r>
        <w:t xml:space="preserve">Часы работы экспозиции: в рабочие дни с 12:00 по 20:00 час.,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30.10.2019 в 19:30 часов по адресу: ул. Кулакова, вл. 17, корп. 2 (в помещении ГБОУ города Москвы «Школа № 86 имени М.Е.Катукова», актовый зал).</w:t>
      </w:r>
    </w:p>
    <w:p>
      <w:pPr>
        <w:pStyle w:val="BodyText"/>
      </w:pPr>
      <w:r>
        <w:t xml:space="preserve">Время начала регистрации участников – 18:30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(495)756-08-74;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</w:t>
      </w:r>
      <w:r>
        <w:rPr>
          <w:bCs/>
          <w:b/>
        </w:rPr>
        <w:t xml:space="preserve">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VladimirovVR@mos.ru; szao-strogino@mos.ru;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 «</w:t>
      </w:r>
      <w:r>
        <w:rPr>
          <w:bCs/>
          <w:b/>
        </w:rPr>
        <w:t xml:space="preserve">Проекту планировки территории линейного объекта - реконструкция стального газопровода высокого давления по адресу: г.Москва, Серебряный Бор - Живописная ул. (Щукинский дюкер, Пойма Строгино дюкер»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www.strogino.mos.ru.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http://szao.mos.ru/public-hearings/detail/8979546.html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46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46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2025-04-15T09:46:17Z</dcterms:created>
  <dcterms:modified xsi:type="dcterms:W3CDTF">2025-04-15T09:46:17Z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