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12df89127ec8ac48565179cdb59c5d33b0bd9e"/>
    <w:p>
      <w:pPr>
        <w:pStyle w:val="Heading3"/>
      </w:pPr>
      <w:r>
        <w:t xml:space="preserve">ЗАКЛЮЧЕНИЕ № 22/17ПС о результатах публичных слушаний по «Проекту планировки территории линейного объекта улично-дорожной сети в пределах 75 квартала (СЗАО)»</w:t>
      </w:r>
    </w:p>
    <w:p>
      <w:pPr>
        <w:pStyle w:val="FirstParagraph"/>
      </w:pPr>
      <w:r>
        <w:t xml:space="preserve">20.08.2017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http://szao.mos.ru/public-hearings/detail/8979470.html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public-hearings/detail/897947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public-hearings/detail/897947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2025-04-15T09:43:44Z</dcterms:created>
  <dcterms:modified xsi:type="dcterms:W3CDTF">2025-04-15T09:43:44Z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