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b14faa03eb5ab971b9b5fce3b381ab22cfe2c"/>
    <w:p>
      <w:pPr>
        <w:pStyle w:val="Heading3"/>
      </w:pPr>
      <w:r>
        <w:t xml:space="preserve">Оповещение о проведении общественных слушаний по «Проекту планировки территории линейного объекта – Западный участок линии Третий пересадочный контур от ст. «Нижние Мневники» до ст. «Можайская» (включая перегонные тоннели до ст. «Давыдково»)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– Западный участок линии Третий пересадочный контур от ст. «Нижние Мневники» до ст. «Можайская» (включая перегонные тоннели до ст. «Давыдково») с предложениями по развитию прилегающей улично-дорожной сети».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05.12.2018 в 19:00 часов по адресу: Карамышевская наб., д. 22 корп. 2, (Государственное бюджетное общеобразовательное учреждение города Москвы "Школа № 1560").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– Западный участок линии Третий пересадочный контур от ст. «Нижние Мневники» до ст. «Можайская» (включая перегонные тоннели до ст. «Давыдково») с предложениями по развитию прилегающей улично-дорожной сети»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416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416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2025-07-22T20:48:51Z</dcterms:created>
  <dcterms:modified xsi:type="dcterms:W3CDTF">2025-07-22T20:48:51Z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