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dd00cf23479b55c85c8ab4829441a3ab20e9a9"/>
    <w:p>
      <w:pPr>
        <w:pStyle w:val="Heading3"/>
      </w:pPr>
      <w:r>
        <w:t xml:space="preserve">Оповещение о проведении публичных слушаний по «Проекту внесения изменений в правила землепользования и застройки города Москвы в отношении территории по адресу: 4-я линия Хорошевского Серебряного Бора (кад. № 77:08:0013014:2003)»</w:t>
      </w:r>
    </w:p>
    <w:p>
      <w:pPr>
        <w:pStyle w:val="FirstParagraph"/>
      </w:pPr>
      <w:r>
        <w:t xml:space="preserve">17.02.2020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4-я линия Хорошевского Серебряного Бора (кад. № 77:08:0013014:2003)».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Народного Ополчения, д.33, корп.1 (в помещении управы района Хорошево-Мневники).</w:t>
      </w:r>
    </w:p>
    <w:p>
      <w:pPr>
        <w:pStyle w:val="BodyText"/>
      </w:pPr>
      <w:r>
        <w:rPr>
          <w:bCs/>
          <w:b/>
        </w:rPr>
        <w:t xml:space="preserve">Экспозиция открыта с 25.02.2020 по 03.03.2020.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05.03.2020 в 19:00 часов по адресу: Карамышевская наб., д. 54, корп. 2 (в помещении ГБОУ города Москвы «Школа № 1517»).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(499)197-15-93,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1971593@mail.ru;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изменений в правила землепользования и застройки города Москвы в отношении территории по адресу: 4-я линия Хорошевского Серебряного Бора (кад. № 77:08:0013014:2003)»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horoshevo-mnevniki.mos.ru.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http://szao.mos.ru/public-hearings/detail/8979351.html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351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351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2025-04-15T09:45:51Z</dcterms:created>
  <dcterms:modified xsi:type="dcterms:W3CDTF">2025-04-15T09:45:51Z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