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782794bc4ef3328d27f344eefc1b48a008c98"/>
    <w:p>
      <w:pPr>
        <w:pStyle w:val="Heading3"/>
      </w:pPr>
      <w:r>
        <w:t xml:space="preserve">Оповещение о начале общественных обсуждений по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Общественные обсуждения по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проводятся в пределах территории района Хорошево-Мневники города Москвы.</w:t>
      </w:r>
    </w:p>
    <w:p>
      <w:pPr>
        <w:pStyle w:val="BodyText"/>
      </w:pPr>
      <w:r>
        <w:t xml:space="preserve">К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подготовлены следующие информационные материалы: утверждаемая часть проекта, демонстрационные материалы.</w:t>
      </w:r>
    </w:p>
    <w:p>
      <w:pPr>
        <w:pStyle w:val="BodyText"/>
      </w:pPr>
      <w:r>
        <w:t xml:space="preserve">Проект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межевания (корректировки) территории квартала 79, ограниченного проспектом Маршала Жукова, улицей Демьяна Бедного, Новохорошевским проездом, 3-й Хорошевской улицей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27.04.2020 на официальном сайте и проводится с 27.04.2020 по 10.05.2020.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2025-04-15T09:44:10Z</dcterms:created>
  <dcterms:modified xsi:type="dcterms:W3CDTF">2025-04-15T09:44:10Z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