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X520256d74a3ae5006128c89930bcb0e431d99d9"/>
    <w:p>
      <w:pPr>
        <w:pStyle w:val="Heading3"/>
      </w:pPr>
      <w:r>
        <w:t xml:space="preserve">Оповещение о проведении публичных слушаний по «Проекту внесения изменений в правила землепользования и застройки города Москвы, в отношении территории по адресу: проект планировки территории поселка «Новобратцевский» района Митино, СЗАО»</w:t>
      </w:r>
    </w:p>
    <w:p>
      <w:pPr>
        <w:pStyle w:val="FirstParagraph"/>
      </w:pPr>
      <w:r>
        <w:t xml:space="preserve">28.03.2019</w:t>
      </w:r>
    </w:p>
    <w:p>
      <w:pPr>
        <w:pStyle w:val="BodyText"/>
      </w:pPr>
      <w:r>
        <w:t xml:space="preserve">На публичные слушания представляется</w:t>
      </w:r>
      <w:r>
        <w:t xml:space="preserve"> </w:t>
      </w:r>
      <w:r>
        <w:rPr>
          <w:bCs/>
          <w:b/>
        </w:rPr>
        <w:t xml:space="preserve">«Проект внесения изменений в правила землепользования и застройки города Москвы, в отношении территории по адресу: проект планировки территории поселка «Новобратцевский» района Митино, СЗАО».</w:t>
      </w:r>
    </w:p>
    <w:p>
      <w:pPr>
        <w:pStyle w:val="BodyText"/>
      </w:pPr>
      <w:r>
        <w:t xml:space="preserve">Информационные материалы по теме публичных слушаний представлены на экспозиции по адресу:</w:t>
      </w:r>
      <w:r>
        <w:t xml:space="preserve"> </w:t>
      </w:r>
      <w:r>
        <w:rPr>
          <w:bCs/>
          <w:b/>
        </w:rPr>
        <w:t xml:space="preserve">ул. Митинская, д. 35 (в помещении управы района Митино).</w:t>
      </w:r>
    </w:p>
    <w:p>
      <w:pPr>
        <w:pStyle w:val="BodyText"/>
      </w:pPr>
      <w:r>
        <w:rPr>
          <w:bCs/>
          <w:b/>
        </w:rPr>
        <w:t xml:space="preserve">Экспозиция открыта с 04.04.2019 по 10.04.2019.</w:t>
      </w:r>
      <w:r>
        <w:t xml:space="preserve"> </w:t>
      </w:r>
      <w:r>
        <w:t xml:space="preserve">Часы работы экспозиции: в рабочие дни с 12:00 по 20:00 час.; в субботу и воскресение с 10:00 до 15:00 час. На выставке проводятся консультации по теме публичных слушаний.</w:t>
      </w:r>
    </w:p>
    <w:p>
      <w:pPr>
        <w:pStyle w:val="BodyText"/>
      </w:pPr>
      <w:r>
        <w:t xml:space="preserve">Собрание участников публичных слушаний состоится</w:t>
      </w:r>
      <w:r>
        <w:t xml:space="preserve"> </w:t>
      </w:r>
      <w:r>
        <w:rPr>
          <w:bCs/>
          <w:b/>
        </w:rPr>
        <w:t xml:space="preserve">11.04.2019 в 20:00 по</w:t>
      </w:r>
      <w:r>
        <w:t xml:space="preserve"> </w:t>
      </w:r>
      <w:r>
        <w:t xml:space="preserve">адресу:</w:t>
      </w:r>
      <w:r>
        <w:t xml:space="preserve"> </w:t>
      </w:r>
      <w:r>
        <w:rPr>
          <w:bCs/>
          <w:b/>
        </w:rPr>
        <w:t xml:space="preserve">Пятницкое шоссе, д. 21А (в помещении ГБОУ города Москвы «Школа № 1190»).</w:t>
      </w:r>
    </w:p>
    <w:p>
      <w:pPr>
        <w:pStyle w:val="BodyText"/>
      </w:pPr>
      <w:r>
        <w:t xml:space="preserve">Время начала регистрации участников – 19:00.</w:t>
      </w:r>
    </w:p>
    <w:p>
      <w:pPr>
        <w:pStyle w:val="BodyText"/>
      </w:pPr>
      <w:r>
        <w:t xml:space="preserve">В период проведения публичных слушаний участники публичных слушаний имеют право представить свои предложения и замечания по обсуждаемому проекту посредством:</w:t>
      </w:r>
    </w:p>
    <w:p>
      <w:pPr>
        <w:pStyle w:val="BodyText"/>
      </w:pPr>
      <w:r>
        <w:t xml:space="preserve">- записи предложений и замечаний в период работы экспозиции;</w:t>
      </w:r>
    </w:p>
    <w:p>
      <w:pPr>
        <w:pStyle w:val="BodyText"/>
      </w:pPr>
      <w:r>
        <w:t xml:space="preserve">- выступления на собрании участников публичных слушаний;</w:t>
      </w:r>
    </w:p>
    <w:p>
      <w:pPr>
        <w:pStyle w:val="BodyText"/>
      </w:pPr>
      <w:r>
        <w:t xml:space="preserve">- внесения записи в книгу (журнал) регистрации участвующих в собрании участников публичных слушаний;</w:t>
      </w:r>
    </w:p>
    <w:p>
      <w:pPr>
        <w:pStyle w:val="BodyText"/>
      </w:pPr>
      <w:r>
        <w:t xml:space="preserve">- подачи в ходе собрания письменных предложений и замечаний;</w:t>
      </w:r>
    </w:p>
    <w:p>
      <w:pPr>
        <w:pStyle w:val="BodyText"/>
      </w:pPr>
      <w:r>
        <w:t xml:space="preserve">- направления в течение недели со дня проведения собрания участников</w:t>
      </w:r>
    </w:p>
    <w:p>
      <w:pPr>
        <w:pStyle w:val="BodyText"/>
      </w:pPr>
      <w:r>
        <w:t xml:space="preserve">публичных слушаний письменных предложений, замечаний в Комиссию.</w:t>
      </w:r>
    </w:p>
    <w:p>
      <w:pPr>
        <w:pStyle w:val="BodyText"/>
      </w:pPr>
      <w:r>
        <w:t xml:space="preserve">Номера контактных справочных телефонов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8(495)490-25-55; 8(495)752-55-16</w:t>
      </w:r>
      <w:r>
        <w:t xml:space="preserve">.</w:t>
      </w:r>
    </w:p>
    <w:p>
      <w:pPr>
        <w:pStyle w:val="BodyText"/>
      </w:pPr>
      <w:r>
        <w:t xml:space="preserve">Почтовый адрес Комиссии по вопросам градостроительства, землепользования и застройки при Правительстве Москвы в Северо-Западном административном округе города Москвы:</w:t>
      </w:r>
      <w:r>
        <w:t xml:space="preserve"> </w:t>
      </w:r>
      <w:r>
        <w:rPr>
          <w:bCs/>
          <w:b/>
        </w:rPr>
        <w:t xml:space="preserve">125362, Москва, ул. Свободы, д.13/2</w:t>
      </w:r>
      <w:r>
        <w:t xml:space="preserve">.</w:t>
      </w:r>
    </w:p>
    <w:p>
      <w:pPr>
        <w:pStyle w:val="BodyText"/>
      </w:pPr>
      <w:r>
        <w:t xml:space="preserve">Электронный адрес Комиссии</w:t>
      </w:r>
      <w:r>
        <w:t xml:space="preserve"> </w:t>
      </w:r>
      <w:r>
        <w:rPr>
          <w:bCs/>
          <w:b/>
        </w:rPr>
        <w:t xml:space="preserve">по вопросам градостроительства,</w:t>
      </w:r>
      <w:r>
        <w:t xml:space="preserve"> </w:t>
      </w:r>
      <w:r>
        <w:t xml:space="preserve">землепользования и застройки при Правительстве Москвы в Северо-Западном административном округе города Москвы</w:t>
      </w:r>
      <w:r>
        <w:rPr>
          <w:bCs/>
          <w:b/>
        </w:rPr>
        <w:t xml:space="preserve">:</w:t>
      </w:r>
      <w:r>
        <w:t xml:space="preserve"> </w:t>
      </w:r>
      <w:hyperlink r:id="rId20">
        <w:r>
          <w:rPr>
            <w:rStyle w:val="Hyperlink"/>
            <w:bCs/>
            <w:b/>
          </w:rPr>
          <w:t xml:space="preserve">gradkomszao@mos.ru</w:t>
        </w:r>
      </w:hyperlink>
      <w:r>
        <w:rPr>
          <w:bCs/>
          <w:b/>
        </w:rPr>
        <w:t xml:space="preserve">; 7510899@mail.ru.</w:t>
      </w:r>
    </w:p>
    <w:p>
      <w:pPr>
        <w:pStyle w:val="BodyText"/>
      </w:pPr>
      <w:r>
        <w:t xml:space="preserve">Информационные материалы по</w:t>
      </w:r>
      <w:r>
        <w:t xml:space="preserve"> </w:t>
      </w:r>
      <w:r>
        <w:rPr>
          <w:bCs/>
          <w:b/>
        </w:rPr>
        <w:t xml:space="preserve">«Проекту внесения изменений в правила землепользования и застройки города Москвы, в отношении территории по адресу: проект планировки территории поселка «Новобратцевский» района Митино, СЗАО»</w:t>
      </w:r>
      <w:r>
        <w:t xml:space="preserve"> </w:t>
      </w:r>
      <w:r>
        <w:t xml:space="preserve">размещены на официальном сайте Комиссии:</w:t>
      </w:r>
      <w:r>
        <w:t xml:space="preserve"> </w:t>
      </w:r>
      <w:hyperlink r:id="rId21">
        <w:r>
          <w:rPr>
            <w:rStyle w:val="Hyperlink"/>
            <w:bCs/>
            <w:b/>
          </w:rPr>
          <w:t xml:space="preserve">www.szao.mos.ru</w:t>
        </w:r>
      </w:hyperlink>
      <w:r>
        <w:rPr>
          <w:bCs/>
          <w:b/>
        </w:rPr>
        <w:t xml:space="preserve">, www.mitino.mos.ru.</w:t>
      </w:r>
    </w:p>
    <w:p>
      <w:pPr>
        <w:pStyle w:val="BodyText"/>
      </w:pPr>
      <w:r>
        <w:rPr>
          <w:bCs/>
          <w:b/>
        </w:rPr>
        <w:t xml:space="preserve">Комиссия по вопросам градостроительства, землепользования и застройки при Правительстве Москвы в Северо-Западном административном округе города Москвы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2">
        <w:r>
          <w:rPr>
            <w:rStyle w:val="Hyperlink"/>
          </w:rPr>
          <w:t xml:space="preserve">http://szao.mos.ru/public-hearings/detail/8979218.html</w:t>
        </w:r>
      </w:hyperlink>
    </w:p>
    <w:p>
      <w:pPr>
        <w:pStyle w:val="BodyText"/>
      </w:pPr>
      <w:hyperlink r:id="rId23">
        <w:r>
          <w:rPr>
            <w:rStyle w:val="Hyperlink"/>
          </w:rPr>
          <w:t xml:space="preserve">Префектура Северо-Западного административного округа города Москвы</w:t>
        </w:r>
      </w:hyperlink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3" Target="http://szao.mos.ru" TargetMode="External" /><Relationship Type="http://schemas.openxmlformats.org/officeDocument/2006/relationships/hyperlink" Id="rId22" Target="http://szao.mos.ru/public-hearings/detail/8979218.html" TargetMode="External" /><Relationship Type="http://schemas.openxmlformats.org/officeDocument/2006/relationships/hyperlink" Id="rId21" Target="http://www.szao.mos.ru/" TargetMode="External" /><Relationship Type="http://schemas.openxmlformats.org/officeDocument/2006/relationships/hyperlink" Id="rId20" Target="mailto:kuznetsovaAB@mos.ru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3" Target="http://szao.mos.ru" TargetMode="External" /><Relationship Type="http://schemas.openxmlformats.org/officeDocument/2006/relationships/hyperlink" Id="rId22" Target="http://szao.mos.ru/public-hearings/detail/8979218.html" TargetMode="External" /><Relationship Type="http://schemas.openxmlformats.org/officeDocument/2006/relationships/hyperlink" Id="rId21" Target="http://www.szao.mos.ru/" TargetMode="External" /><Relationship Type="http://schemas.openxmlformats.org/officeDocument/2006/relationships/hyperlink" Id="rId20" Target="mailto:kuznetsovaAB@mos.ru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2025-04-15T09:46:28Z</dcterms:created>
  <dcterms:modified xsi:type="dcterms:W3CDTF">2025-04-15T09:46:28Z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