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711b5468a0619baaf62311cb9278b70a4c4ad"/>
    <w:p>
      <w:pPr>
        <w:pStyle w:val="Heading3"/>
      </w:pPr>
      <w:r>
        <w:t xml:space="preserve">Оповещение о проведении публичных слушанийпо «Проекту планировки территории поселка «Новобратцевский» района Митино (СЗАО) в целях реализации Программы реновации жилищного фонда в городе Москве»</w:t>
      </w:r>
    </w:p>
    <w:p>
      <w:pPr>
        <w:pStyle w:val="FirstParagraph"/>
      </w:pPr>
      <w:r>
        <w:t xml:space="preserve">28.03.2019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«Проект планировки территории поселка «Новобратцевский» района Митино (СЗАО) в целях реализации Программы реновации жилищного фонда в городе Москве».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Митино).</w:t>
      </w:r>
    </w:p>
    <w:p>
      <w:pPr>
        <w:pStyle w:val="BodyText"/>
      </w:pPr>
      <w:r>
        <w:rPr>
          <w:bCs/>
          <w:b/>
        </w:rPr>
        <w:t xml:space="preserve">Экспозиция открыта с 04.04.2019 по 10.04.2019.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11.04.2019 в 19:00 по</w:t>
      </w:r>
      <w:r>
        <w:t xml:space="preserve"> </w:t>
      </w:r>
      <w:r>
        <w:t xml:space="preserve">адресу:</w:t>
      </w:r>
      <w:r>
        <w:t xml:space="preserve"> </w:t>
      </w:r>
      <w:r>
        <w:rPr>
          <w:bCs/>
          <w:b/>
        </w:rPr>
        <w:t xml:space="preserve">Пятницкое шоссе, д.21А (в помещении ГБОУ города Москвы «Школа № 1190»).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8(495)490-25-55; 8(495)752-55-16.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</w:t>
      </w:r>
      <w:r>
        <w:rPr>
          <w:bCs/>
          <w:b/>
        </w:rPr>
        <w:t xml:space="preserve">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; 7510899@mail.ru.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поселка «Новобратцевский» района Митино (СЗАО) в целях реализации Программы реновации жилищного фонда в городе Москве»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www.mitino.mos.ru.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http://szao.mos.ru/public-hearings/detail/8979214.html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14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14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2025-04-15T09:46:29Z</dcterms:created>
  <dcterms:modified xsi:type="dcterms:W3CDTF">2025-04-15T09:46:29Z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