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c32249987e5ffe3c3e477dad10c7c343f8e53"/>
    <w:p>
      <w:pPr>
        <w:pStyle w:val="Heading3"/>
      </w:pPr>
      <w:r>
        <w:t xml:space="preserve">Сергей Собянин включил в программу реновации стартовую площадку в Северном Тушине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rPr>
          <w:iCs/>
          <w:i/>
          <w:bCs/>
          <w:b/>
        </w:rPr>
        <w:t xml:space="preserve">Перечень стартовых площадок, на которых планируется построить дома для переселения по программе реновации, увеличился на 17 адресов. Среди них – ул. Героев-Панфиловцев, 39, к.2 в Северном Тушине. Соответствующее постановление подписал мэр Москвы Сергей Собянин.</w:t>
      </w:r>
    </w:p>
    <w:p>
      <w:pPr>
        <w:pStyle w:val="BodyText"/>
      </w:pPr>
      <w:r>
        <w:t xml:space="preserve">Уточняется, что на новых стартовых площадках построят 319,6 тысячи квадратных метров жилья и расселят благодаря ним 64 дома. Комфортные квартиры при этом получат 11,7 тысячи москвичей.</w:t>
      </w:r>
    </w:p>
    <w:p>
      <w:pPr>
        <w:pStyle w:val="BodyText"/>
      </w:pPr>
      <w:r>
        <w:t xml:space="preserve">Напомним, в СЗАО по программе реновации планируют расселить 431 дом. Стартовая площадка на улице Героев-Панфиловцев стала 27-й на карте СЗАО, где планируют возвести новые жилые дома для переселения участников программы.</w:t>
      </w:r>
    </w:p>
    <w:p>
      <w:pPr>
        <w:pStyle w:val="BodyText"/>
      </w:pPr>
      <w:r>
        <w:rPr>
          <w:iCs/>
          <w:i/>
          <w:bCs/>
          <w:b/>
        </w:rPr>
        <w:t xml:space="preserve">Фото: Алексей Белкин, газета «Москва. Северо-Запад»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http://szao.mos.ru/presscenter/news/detail/9684711.html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684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684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2025-08-05T15:43:12Z</dcterms:created>
  <dcterms:modified xsi:type="dcterms:W3CDTF">2025-08-05T15:43:12Z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