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56de6ca7154dbb193ec0f3012e4e8f59638560"/>
    <w:p>
      <w:pPr>
        <w:pStyle w:val="Heading3"/>
      </w:pPr>
      <w:r>
        <w:t xml:space="preserve">Ремонт подуличных переходов у станции метро «Планерная» завершился</w:t>
      </w:r>
    </w:p>
    <w:p>
      <w:pPr>
        <w:pStyle w:val="FirstParagraph"/>
      </w:pPr>
      <w:r>
        <w:t xml:space="preserve">03.08.2016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zao.mos.ru/www/news_s_files/Метро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Завершились ремонтные работы в подуличных переходах у станции метро «Планерная». Об этом сообщили в Департаменте транспорта города Москвы.</w:t>
      </w:r>
    </w:p>
    <w:p>
      <w:pPr>
        <w:pStyle w:val="BodyText"/>
      </w:pPr>
      <w:r>
        <w:t xml:space="preserve">— Работы по благоустройству вестибюлей и подуличных переходов на 60 станциях завершены. При этом мелкие недочёты, которые были выявлены при приёме работ, будут устранены подрядчиками в ближайшее время, — отметил заместитель мэра Москвы по вопросам транспорта и развития дорожно-транспортной инфраструктуры Максим Ликсутов.</w:t>
      </w:r>
    </w:p>
    <w:p>
      <w:pPr>
        <w:pStyle w:val="BodyText"/>
      </w:pPr>
      <w:r>
        <w:t xml:space="preserve">В целом было отремонтировано более 22 кв. км переходов и вестибюлей. Там заменили лестничные сходы, облицовочное покрытие на полу и стенах, обновили электропроводку и двери, установили освещение с использованием энергосберегающих ламп.</w:t>
      </w:r>
    </w:p>
    <w:p>
      <w:pPr>
        <w:pStyle w:val="BodyText"/>
      </w:pPr>
      <w:r>
        <w:t xml:space="preserve">Этой осенью в отремонтированных переходах откроются торговые павильоны. Напомним, что на портале «Активный гражданин» с 20 июля идёт голосование по выбору торговых объектов для 12 подуличных переходов.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http://szao.mos.ru/presscenter/news/detail/3469027.html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sscenter/news/detail/34690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sscenter/news/detail/34690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2025-01-14T17:45:58Z</dcterms:created>
  <dcterms:modified xsi:type="dcterms:W3CDTF">2025-01-14T17:45:58Z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