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2cdb4329d54ef06dd66cf1e0c2a1d0d3b8b07"/>
    <w:p>
      <w:pPr>
        <w:pStyle w:val="Heading3"/>
      </w:pPr>
      <w:r>
        <w:t xml:space="preserve">Система теплоснабжения округа переведена на минимально возможные параметры работы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17.04.2025. Столичная система теплоснабжения из-за теплой погоды работает на минимально возможных параметрах. Об этом журналистам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«В связи с резким повышением средних круглосуточных температур воздуха принято решение перевести систему теплоснабжения на минимально возможные параметры по температуре и циркуляции. В настоящее время температура сетевого теплоносителя составляет 75–77 градусов, это – минимально необходимые значения, позволяющие обеспечить нагрев горячей воды до нормативных 60 градусов», – сказал Бирюков.</w:t>
      </w:r>
    </w:p>
    <w:p>
      <w:pPr>
        <w:pStyle w:val="BodyText"/>
      </w:pPr>
      <w:r>
        <w:t xml:space="preserve">Он подчеркнул, что межсезонье является самым сложным периодом с точки зрения регулирования температуры теплоносителя во внутридомовых системах отопления.</w:t>
      </w:r>
    </w:p>
    <w:p>
      <w:pPr>
        <w:pStyle w:val="BodyText"/>
      </w:pPr>
      <w:r>
        <w:t xml:space="preserve">«Происходят значительные суточные колебания температуры наружного воздуха: от минусовых значений ночью до плюсовых днем. Имеет значение и сторона здания, например, на солнечной может ощущаться избыточная температура», – пояснил Бирюков.</w:t>
      </w:r>
    </w:p>
    <w:p>
      <w:pPr>
        <w:pStyle w:val="BodyText"/>
      </w:pPr>
      <w:r>
        <w:rPr>
          <w:iCs/>
          <w:i/>
          <w:bCs/>
          <w:b/>
        </w:rPr>
        <w:t xml:space="preserve">Фото: Киселев Сергей/Агентство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http://szao.mos.ru/presscenter/news/detail/12920324.html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920324.html" TargetMode="External" /><Relationship Type="http://schemas.openxmlformats.org/officeDocument/2006/relationships/hyperlink" Id="rId20" Target="https://www.mskagency.ru/photobank/53206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920324.html" TargetMode="External" /><Relationship Type="http://schemas.openxmlformats.org/officeDocument/2006/relationships/hyperlink" Id="rId20" Target="https://www.mskagency.ru/photobank/53206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2025-05-21T03:35:25Z</dcterms:created>
  <dcterms:modified xsi:type="dcterms:W3CDTF">2025-05-21T03:35:25Z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