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583e3a8b25d376958e16ddf482ec93b4839e9"/>
    <w:p>
      <w:pPr>
        <w:pStyle w:val="Heading3"/>
      </w:pPr>
      <w:r>
        <w:t xml:space="preserve">В пяти районах округа с 1 ноября начали работать платные парковки</w:t>
      </w:r>
    </w:p>
    <w:p>
      <w:pPr>
        <w:pStyle w:val="FirstParagraph"/>
      </w:pPr>
      <w:r>
        <w:t xml:space="preserve">01.11.2024</w:t>
      </w:r>
    </w:p>
    <w:bookmarkEnd w:id="20"/>
    <w:bookmarkStart w:id="21" w:name="Xb618568c7abb2139c01ac05064c816f542b65d3"/>
    <w:p>
      <w:pPr>
        <w:pStyle w:val="Heading1"/>
      </w:pPr>
      <w:r>
        <w:t xml:space="preserve">01.11.2024. Сегодня в столице, в том числе и в пяти районах нашего округа, заработали новые платные парковки. Стоимость парковки составит 40 руб./час.</w:t>
      </w:r>
    </w:p>
    <w:bookmarkEnd w:id="21"/>
    <w:bookmarkStart w:id="22" w:name="Xd3f4bbca13656a7e280c03272cb9f28b549f5ff"/>
    <w:p>
      <w:pPr>
        <w:pStyle w:val="Heading1"/>
      </w:pPr>
      <w:r>
        <w:t xml:space="preserve">Адреса новых платных парковок в СЗАО, действующих с 1 ноября:</w:t>
      </w:r>
    </w:p>
    <w:bookmarkEnd w:id="22"/>
    <w:bookmarkStart w:id="23" w:name="северное-тушино"/>
    <w:p>
      <w:pPr>
        <w:pStyle w:val="Heading1"/>
      </w:pPr>
      <w:r>
        <w:t xml:space="preserve">Северное Тушино:</w:t>
      </w:r>
    </w:p>
    <w:bookmarkEnd w:id="23"/>
    <w:bookmarkStart w:id="24" w:name="ул.-фомичевой-д.-16-корп.-1"/>
    <w:p>
      <w:pPr>
        <w:pStyle w:val="Heading1"/>
      </w:pPr>
      <w:r>
        <w:t xml:space="preserve">– ул. Фомичевой, д. 16, корп. 1;</w:t>
      </w:r>
    </w:p>
    <w:bookmarkEnd w:id="24"/>
    <w:bookmarkStart w:id="25" w:name="Xce36a43e01cd5742d5e2598e8276ba5df3aaf16"/>
    <w:p>
      <w:pPr>
        <w:pStyle w:val="Heading1"/>
      </w:pPr>
      <w:r>
        <w:t xml:space="preserve">– ул. Свободы (от пересечения с Химкинским бульваром до пересечения с Алешкинским проездом);</w:t>
      </w:r>
    </w:p>
    <w:bookmarkEnd w:id="25"/>
    <w:bookmarkStart w:id="26" w:name="X5c6f4a4906befc5a39f26ce2538edc5f8b10334"/>
    <w:p>
      <w:pPr>
        <w:pStyle w:val="Heading1"/>
      </w:pPr>
      <w:r>
        <w:t xml:space="preserve">– ул. Вилиса Лациса (от пересечения с Туристской улицей до дома 31 по улице Вилиса Лациса).</w:t>
      </w:r>
    </w:p>
    <w:bookmarkEnd w:id="26"/>
    <w:bookmarkStart w:id="27" w:name="покровское-стрешнево"/>
    <w:p>
      <w:pPr>
        <w:pStyle w:val="Heading1"/>
      </w:pPr>
      <w:r>
        <w:t xml:space="preserve">Покровское-Стрешнево:</w:t>
      </w:r>
    </w:p>
    <w:bookmarkEnd w:id="27"/>
    <w:bookmarkStart w:id="28" w:name="улица-свободы-дом-63."/>
    <w:p>
      <w:pPr>
        <w:pStyle w:val="Heading1"/>
      </w:pPr>
      <w:r>
        <w:t xml:space="preserve">– улица Свободы, дом 6/3.</w:t>
      </w:r>
    </w:p>
    <w:bookmarkEnd w:id="28"/>
    <w:bookmarkStart w:id="29" w:name="строгино"/>
    <w:p>
      <w:pPr>
        <w:pStyle w:val="Heading1"/>
      </w:pPr>
      <w:r>
        <w:t xml:space="preserve">Строгино:</w:t>
      </w:r>
    </w:p>
    <w:bookmarkEnd w:id="29"/>
    <w:bookmarkStart w:id="30" w:name="неманский-проезд-д.-11"/>
    <w:p>
      <w:pPr>
        <w:pStyle w:val="Heading1"/>
      </w:pPr>
      <w:r>
        <w:t xml:space="preserve">– Неманский проезд, д. 11;</w:t>
      </w:r>
    </w:p>
    <w:bookmarkEnd w:id="30"/>
    <w:bookmarkStart w:id="31" w:name="ул.-твардовского-д.-18-к.-2-д.-18-к.-4."/>
    <w:p>
      <w:pPr>
        <w:pStyle w:val="Heading1"/>
      </w:pPr>
      <w:r>
        <w:t xml:space="preserve">– ул. Твардовского, д. 18, к. 2; д. 18, к. 4.</w:t>
      </w:r>
    </w:p>
    <w:bookmarkEnd w:id="31"/>
    <w:bookmarkStart w:id="32" w:name="митино"/>
    <w:p>
      <w:pPr>
        <w:pStyle w:val="Heading1"/>
      </w:pPr>
      <w:r>
        <w:t xml:space="preserve">Митино:</w:t>
      </w:r>
    </w:p>
    <w:bookmarkEnd w:id="32"/>
    <w:bookmarkStart w:id="33" w:name="пенягинская-улица-от-дома-8-до-дома-26."/>
    <w:p>
      <w:pPr>
        <w:pStyle w:val="Heading1"/>
      </w:pPr>
      <w:r>
        <w:t xml:space="preserve">– Пенягинская улица, от дома 8 до дома 26.</w:t>
      </w:r>
    </w:p>
    <w:bookmarkEnd w:id="33"/>
    <w:bookmarkStart w:id="34" w:name="хорошево-мневники"/>
    <w:p>
      <w:pPr>
        <w:pStyle w:val="Heading1"/>
      </w:pPr>
      <w:r>
        <w:t xml:space="preserve">Хорошево-Мневники:</w:t>
      </w:r>
    </w:p>
    <w:bookmarkEnd w:id="34"/>
    <w:bookmarkStart w:id="35" w:name="проектируемый-проезд-3736"/>
    <w:p>
      <w:pPr>
        <w:pStyle w:val="Heading1"/>
      </w:pPr>
      <w:r>
        <w:t xml:space="preserve">– Проектируемый проезд № 3736;</w:t>
      </w:r>
    </w:p>
    <w:bookmarkEnd w:id="35"/>
    <w:bookmarkStart w:id="36" w:name="section"/>
    <w:p>
      <w:pPr>
        <w:pStyle w:val="Heading1"/>
      </w:pPr>
    </w:p>
    <w:bookmarkEnd w:id="36"/>
    <w:bookmarkStart w:id="37" w:name="X16ce3c2e541de67b7da8dbdcf04f0fcd1ad1bc0"/>
    <w:p>
      <w:pPr>
        <w:pStyle w:val="Heading1"/>
      </w:pPr>
      <w:r>
        <w:t xml:space="preserve">– Таманская улица от дома 1 до дома 3, строение 32.</w:t>
      </w:r>
    </w:p>
    <w:bookmarkEnd w:id="37"/>
    <w:bookmarkStart w:id="38" w:name="section-1"/>
    <w:p>
      <w:pPr>
        <w:pStyle w:val="Heading1"/>
      </w:pPr>
    </w:p>
    <w:bookmarkEnd w:id="38"/>
    <w:bookmarkStart w:id="41" w:name="фото-юлия-королькова"/>
    <w:p>
      <w:pPr>
        <w:pStyle w:val="Heading1"/>
      </w:pPr>
      <w:r>
        <w:rPr>
          <w:iCs/>
          <w:i/>
        </w:rPr>
        <w:t xml:space="preserve">Фото: Юлия Королькова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http://szao.mos.ru/presscenter/news/detail/12640114.html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szao.mos.ru" TargetMode="External" /><Relationship Type="http://schemas.openxmlformats.org/officeDocument/2006/relationships/hyperlink" Id="rId39" Target="http://szao.mos.ru/presscenter/news/detail/12640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szao.mos.ru" TargetMode="External" /><Relationship Type="http://schemas.openxmlformats.org/officeDocument/2006/relationships/hyperlink" Id="rId39" Target="http://szao.mos.ru/presscenter/news/detail/12640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2025-07-22T19:59:11Z</dcterms:created>
  <dcterms:modified xsi:type="dcterms:W3CDTF">2025-07-22T19:59:11Z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