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a126256c3f5686545d9df1fb350257f428eca"/>
    <w:p>
      <w:pPr>
        <w:pStyle w:val="Heading3"/>
      </w:pPr>
      <w:r>
        <w:t xml:space="preserve">В парке «Митино» ввели «медленные зоны» для самокатчиков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t xml:space="preserve">25.09.2024. «Медленные зоны» введены на территории ландшафтного парка «Митино». Сообщение об этом опубликовано сегодня в телеграм-канале парка.</w:t>
      </w:r>
    </w:p>
    <w:p>
      <w:pPr>
        <w:pStyle w:val="BodyText"/>
      </w:pPr>
      <w:r>
        <w:t xml:space="preserve">«Это значит, что использовать арендные самокаты и другие средства индивидуальной мобильности (СИМ) на территории парка теперь можно со скоростью не более 15 км/час. Такое решение было принято в связи с тем, что в парке отдыхают многие жители Митина, в том числе мамы с маленькими детьми и люди старшего возраста. Теперь их прогулки станут более комфортными и безопасными», – сообщили специалисты.</w:t>
      </w:r>
    </w:p>
    <w:p>
      <w:pPr>
        <w:pStyle w:val="BodyText"/>
      </w:pPr>
      <w:r>
        <w:t xml:space="preserve">Снижение скорости движения самокатов будет происходить автоматически. Дополнительно ГКУ ЦОДД будет вести в парке постоянный мониторинг транспортной ситуации.</w:t>
      </w:r>
    </w:p>
    <w:p>
      <w:pPr>
        <w:pStyle w:val="BodyText"/>
      </w:pPr>
      <w:r>
        <w:rPr>
          <w:iCs/>
          <w:i/>
          <w:bCs/>
          <w:b/>
        </w:rPr>
        <w:t xml:space="preserve">Фото: Иванко Игорь/Агентство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http://szao.mos.ru/presscenter/news/detail/12583316.html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3316.html" TargetMode="External" /><Relationship Type="http://schemas.openxmlformats.org/officeDocument/2006/relationships/hyperlink" Id="rId20" Target="https://www.mskagency.ru/photobank/4013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583316.html" TargetMode="External" /><Relationship Type="http://schemas.openxmlformats.org/officeDocument/2006/relationships/hyperlink" Id="rId20" Target="https://www.mskagency.ru/photobank/4013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2025-05-06T14:12:41Z</dcterms:created>
  <dcterms:modified xsi:type="dcterms:W3CDTF">2025-05-06T14:12:41Z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