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96cfa5cff9de1b8acee20a348871a7e07bcde66"/>
    <w:p>
      <w:pPr>
        <w:pStyle w:val="Heading3"/>
      </w:pPr>
      <w:r>
        <w:t xml:space="preserve">Ученики предпрофессиональных классов СЗАО посетили ведущие вузы Москвы</w:t>
      </w:r>
    </w:p>
    <w:p>
      <w:pPr>
        <w:pStyle w:val="FirstParagraph"/>
      </w:pPr>
      <w:r>
        <w:t xml:space="preserve">21.06.2024</w:t>
      </w:r>
    </w:p>
    <w:p>
      <w:pPr>
        <w:pStyle w:val="BodyText"/>
      </w:pPr>
      <w:r>
        <w:t xml:space="preserve">21.06.2024 Около 20 тысяч десятиклассников посетили занятия в ведущих вузах столицы за 2023/2024 учебный год. Программы интенсивного погружения в специальности для школьников разработали в рамках нового стандарта предпрофессионального образования.</w:t>
      </w:r>
    </w:p>
    <w:p>
      <w:pPr>
        <w:pStyle w:val="BodyText"/>
      </w:pPr>
      <w:r>
        <w:t xml:space="preserve">В проекте приняло участие 38 вузов, в том числе Московский государственный технологический университет имени Н.Э. Баумана, Первый московский государственный медицинский университет имени И.М. Сеченова, Национальный исследовательский университет «МЭИ», Российский экономический университет имени Г.В. Плеханова, Национальный исследовательский университет «Высшая школа экономики» и Московский педагогический государственный университет.</w:t>
      </w:r>
    </w:p>
    <w:p>
      <w:pPr>
        <w:pStyle w:val="BodyText"/>
      </w:pPr>
      <w:r>
        <w:t xml:space="preserve">«Вузы — ключевые партнеры предпрофессионального образования: у каждого школьника есть курирующий университетский преподаватель, при поддержке которого ученик занимается разработкой проекта или исследования. Предпрофессиональные каникулы дают ребятам возможность познакомиться с другими вузами, оценить их научный и образовательный потенциал. Это не просто дни открытых дверей: такие каникулы проходят в несколько смен, за время которых школьники успевают попробовать себя в роли студентов, поработать в настоящей академической среде, попрактиковаться на современном оборудовании. Каникулы органично дополняют учебные планы: старшеклассники могут выбрать программы по интересам и узнать много нового о студенческой жизни и будущей профессии», — рассказала Олеся Лукашук, первый заместитель руководителя столичного Департамента образования и науки.</w:t>
      </w:r>
    </w:p>
    <w:p>
      <w:pPr>
        <w:pStyle w:val="BodyText"/>
      </w:pPr>
      <w:r>
        <w:t xml:space="preserve">Фото АГН "Москва"</w:t>
      </w:r>
    </w:p>
    <w:bookmarkStart w:id="20" w:name="gtx-trans"/>
    <w:bookmarkEnd w:id="20"/>
    <w:p>
      <w:pPr>
        <w:pStyle w:val="BodyText"/>
      </w:pPr>
      <w:r>
        <w:br/>
      </w:r>
    </w:p>
    <w:p>
      <w:pPr>
        <w:pStyle w:val="BodyText"/>
      </w:pPr>
      <w:r>
        <w:t xml:space="preserve">Адрес страницы:</w:t>
      </w:r>
      <w:r>
        <w:t xml:space="preserve"> </w:t>
      </w:r>
      <w:hyperlink r:id="rId21">
        <w:r>
          <w:rPr>
            <w:rStyle w:val="Hyperlink"/>
          </w:rPr>
          <w:t xml:space="preserve">http://szao.mos.ru/presscenter/news/detail/12436465.html</w:t>
        </w:r>
      </w:hyperlink>
    </w:p>
    <w:p>
      <w:pPr>
        <w:pStyle w:val="BodyText"/>
      </w:pPr>
      <w:hyperlink r:id="rId22">
        <w:r>
          <w:rPr>
            <w:rStyle w:val="Hyperlink"/>
          </w:rPr>
          <w:t xml:space="preserve">Префектура Северо-Западного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zao.mos.ru" TargetMode="External" /><Relationship Type="http://schemas.openxmlformats.org/officeDocument/2006/relationships/hyperlink" Id="rId21" Target="http://szao.mos.ru/presscenter/news/detail/12436465.html" TargetMode="External" /></Relationships>
</file>

<file path=word/_rels/footnotes.xml.rels><?xml version="1.0" encoding="UTF-8"?><Relationships xmlns="http://schemas.openxmlformats.org/package/2006/relationships"><Relationship Type="http://schemas.openxmlformats.org/officeDocument/2006/relationships/hyperlink" Id="rId22" Target="http://szao.mos.ru" TargetMode="External" /><Relationship Type="http://schemas.openxmlformats.org/officeDocument/2006/relationships/hyperlink" Id="rId21" Target="http://szao.mos.ru/presscenter/news/detail/124364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2024-09-24T07:03:52Z</dcterms:created>
  <dcterms:modified xsi:type="dcterms:W3CDTF">2024-09-24T07:03:52Z</dcterms:modified>
</cp:coreProperties>
</file>

<file path=docProps/custom.xml><?xml version="1.0" encoding="utf-8"?>
<Properties xmlns="http://schemas.openxmlformats.org/officeDocument/2006/custom-properties" xmlns:vt="http://schemas.openxmlformats.org/officeDocument/2006/docPropsVTypes"/>
</file>