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2083a5e92d66213c4cd9385c5323ccbeb1cc50"/>
    <w:p>
      <w:pPr>
        <w:pStyle w:val="Heading3"/>
      </w:pPr>
      <w:r>
        <w:t xml:space="preserve">Учащиеся школы из Южного Тушина стали лучшими в городском турнире по волейболу</w:t>
      </w:r>
    </w:p>
    <w:p>
      <w:pPr>
        <w:pStyle w:val="FirstParagraph"/>
      </w:pPr>
      <w:r>
        <w:t xml:space="preserve">21.03.2023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zao.mos.ru/www/upload/medialibrary/31d/sdr37wwkdag7wfsxiyr91bbcpgibrkps/pyls_shkolniesportklybi_0206_Mishin_28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Ученики школы №2097 приняли участие в финальном турнире Школьной спортивной лиги по волейболу. Ребята стали лучшими, завоевав золотые медали. Об этом сообщили сотрудники образовательного учреждения.</w:t>
      </w:r>
    </w:p>
    <w:p>
      <w:pPr>
        <w:pStyle w:val="BodyText"/>
      </w:pPr>
      <w:r>
        <w:t xml:space="preserve">«Юноши 2008-2009 годов рождения приняли участие в финальном этапе Школьной спортивной лиги по волейболу. Три дня напряженных игр, в результате которых удалось добиться победы», — рассказали в школе.</w:t>
      </w:r>
    </w:p>
    <w:p>
      <w:pPr>
        <w:pStyle w:val="BodyText"/>
      </w:pPr>
      <w:r>
        <w:t xml:space="preserve">Команда школы №2097 также стала бронзовым призёром регионального этапа спортивных соревнований школьников «Президентские состязания» среди учеников 4-х классов.</w:t>
      </w:r>
    </w:p>
    <w:p>
      <w:pPr>
        <w:pStyle w:val="BodyText"/>
      </w:pPr>
      <w:r>
        <w:rPr>
          <w:iCs/>
          <w:i/>
          <w:bCs/>
          <w:b/>
        </w:rPr>
        <w:t xml:space="preserve">Фото: М. Мишина. Пресс-служба мэра и Правительства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http://szao.mos.ru/presscenter/news/detail/11479158.html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zao.mos.ru" TargetMode="External" /><Relationship Type="http://schemas.openxmlformats.org/officeDocument/2006/relationships/hyperlink" Id="rId23" Target="http://szao.mos.ru/presscenter/news/detail/114791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zao.mos.ru" TargetMode="External" /><Relationship Type="http://schemas.openxmlformats.org/officeDocument/2006/relationships/hyperlink" Id="rId23" Target="http://szao.mos.ru/presscenter/news/detail/114791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2024-09-24T08:41:52Z</dcterms:created>
  <dcterms:modified xsi:type="dcterms:W3CDTF">2024-09-24T08:41:52Z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