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eb9919a1ae8a1bfe2e66a077c4714c72d54da6d"/>
    <w:p>
      <w:pPr>
        <w:pStyle w:val="Heading3"/>
      </w:pPr>
      <w:r>
        <w:t xml:space="preserve">Южном Тушине сдали дом по программе реновации</w:t>
      </w:r>
    </w:p>
    <w:p>
      <w:pPr>
        <w:pStyle w:val="FirstParagraph"/>
      </w:pPr>
      <w:r>
        <w:t xml:space="preserve">13.12.2022</w:t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zao.mos.ru/www/upload/medialibrary/238/l5hii9pccojxo0tpb2on5iwmrl9w16ba/11babab966ebffc102db20bbbcca8467d4349959.jpe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Дом 11 на Лодочной улице, построенный по программе реновации, сдали в эксплуатацию. В здании один подъезд и 96 квартир.</w:t>
      </w:r>
    </w:p>
    <w:p>
      <w:pPr>
        <w:pStyle w:val="BodyText"/>
      </w:pPr>
      <w:r>
        <w:t xml:space="preserve">— Все они отделаны по стандарту программы: в каждой квартире установлена сантехника, на кухнях плиты и раковины, стены оклеены флизелиновыми обоями, — сообщили в управлении реновации жилого фонда, строительства и реконструкции префектуры СЗАО.</w:t>
      </w:r>
    </w:p>
    <w:p>
      <w:pPr>
        <w:pStyle w:val="BodyText"/>
      </w:pPr>
      <w:r>
        <w:t xml:space="preserve">Фасад многоэтажки облицован искусственным камнем и керамогранитом коричневых оттенков. На первом этаже дома обустроены нежилые помещения, где в будущем разместятся магазины, аптеки, кружки для детей. Есть и подземная автостоянка. Во дворе оборудовали детскую и спортивную площадки, высадили деревья и кустарники.</w:t>
      </w:r>
    </w:p>
    <w:p>
      <w:pPr>
        <w:pStyle w:val="BodyText"/>
      </w:pPr>
      <w:r>
        <w:t xml:space="preserve">В дом переедут жильцы близлежащих пятиэтажек, которые включены в программу реновации. Ожидается, что это произойдёт уже в начале следующего года.</w:t>
      </w:r>
    </w:p>
    <w:p>
      <w:pPr>
        <w:pStyle w:val="BodyText"/>
      </w:pPr>
      <w:r>
        <w:rPr>
          <w:iCs/>
          <w:i/>
          <w:bCs/>
          <w:b/>
        </w:rPr>
        <w:t xml:space="preserve">Фото:</w:t>
      </w:r>
      <w:r>
        <w:rPr>
          <w:iCs/>
          <w:i/>
          <w:bCs/>
          <w:b/>
        </w:rPr>
        <w:t xml:space="preserve"> </w:t>
      </w:r>
      <w:hyperlink r:id="rId23">
        <w:r>
          <w:rPr>
            <w:rStyle w:val="Hyperlink"/>
            <w:iCs/>
            <w:i/>
            <w:bCs/>
            <w:b/>
          </w:rPr>
          <w:t xml:space="preserve">Фонд реновации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http://szao.mos.ru/presscenter/news/detail/11285614.html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Префектура Северо-Западного административного округа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szao.mos.ru" TargetMode="External" /><Relationship Type="http://schemas.openxmlformats.org/officeDocument/2006/relationships/hyperlink" Id="rId24" Target="http://szao.mos.ru/presscenter/news/detail/11285614.html" TargetMode="External" /><Relationship Type="http://schemas.openxmlformats.org/officeDocument/2006/relationships/hyperlink" Id="rId23" Target="https://stroi.mos.ru/news/dom-na-96-kvartir-vvieli-po-rienovatsii-v-raionie-iuzhnoie-tushin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szao.mos.ru" TargetMode="External" /><Relationship Type="http://schemas.openxmlformats.org/officeDocument/2006/relationships/hyperlink" Id="rId24" Target="http://szao.mos.ru/presscenter/news/detail/11285614.html" TargetMode="External" /><Relationship Type="http://schemas.openxmlformats.org/officeDocument/2006/relationships/hyperlink" Id="rId23" Target="https://stroi.mos.ru/news/dom-na-96-kvartir-vvieli-po-rienovatsii-v-raionie-iuzhnoie-tushin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2024-09-24T08:48:44Z</dcterms:created>
  <dcterms:modified xsi:type="dcterms:W3CDTF">2024-09-24T08:48:44Z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