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2ea233c21e4f2f8da0f8ffb46ab39bdf23adc"/>
    <w:p>
      <w:pPr>
        <w:pStyle w:val="Heading3"/>
      </w:pPr>
      <w:r>
        <w:t xml:space="preserve">На пересечении Юровской и Соколово-Мещерской появится «Добрая ёлка»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4a1/3x910s7rcjd7y27yip8ugpmc972xzqea/EKSKLYuZIV_Ispolni_zhelanie_podarki_dlya_detei_na_07_00_29_11_denisov_1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площадке проекта «Московские сезоны» в районе Куркино появится «Добрая ёлка». Об этом сообщили в пресс-службе мэра и Правительства Москвы.</w:t>
      </w:r>
    </w:p>
    <w:p>
      <w:pPr>
        <w:pStyle w:val="BodyText"/>
      </w:pPr>
      <w:r>
        <w:t xml:space="preserve">— По традиции «Добрые ёлки» украшают игрушками с желаниями подопечных благотворительных фондов и некоммерческих организаций. Всего мы получили более тысячи заявок от социально ориентированных некоммерческих организаций на исполнение желаний своих подопечных, — отметили в пресс-службе.</w:t>
      </w:r>
    </w:p>
    <w:p>
      <w:pPr>
        <w:pStyle w:val="BodyText"/>
      </w:pPr>
      <w:r>
        <w:t xml:space="preserve">Чтобы помочь исполнить желание, нужно снять с ёлки игрушку, перейти по QR-коду и заполнить форму заявки. После следует подождать звонка оператора колл-центра, который подтвердит заявку. Затем с дарителем свяжется представитель фонда и договорится об удобной дате для передачи подарка.</w:t>
      </w:r>
    </w:p>
    <w:p>
      <w:pPr>
        <w:pStyle w:val="BodyText"/>
      </w:pPr>
      <w:r>
        <w:t xml:space="preserve">Площадка расположена на пересечении улиц Соколово-Мещерская и Юровская.</w:t>
      </w:r>
    </w:p>
    <w:p>
      <w:pPr>
        <w:pStyle w:val="BodyText"/>
      </w:pPr>
      <w:r>
        <w:rPr>
          <w:iCs/>
          <w:i/>
          <w:bCs/>
          <w:b/>
        </w:rPr>
        <w:t xml:space="preserve">Фото: М. Денисова.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http://szao.mos.ru/presscenter/news/detail/11285603.html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2024-09-24T08:49:04Z</dcterms:created>
  <dcterms:modified xsi:type="dcterms:W3CDTF">2024-09-24T08:49:04Z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