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b15177ffad1ab2fe8a0413a1a50187800c5d1f"/>
    <w:p>
      <w:pPr>
        <w:pStyle w:val="Heading3"/>
      </w:pPr>
      <w:r>
        <w:t xml:space="preserve">Карту «Москвёнок» школьники округа могут использовать в качестве единого читательского билета</w:t>
      </w:r>
    </w:p>
    <w:p>
      <w:pPr>
        <w:pStyle w:val="FirstParagraph"/>
      </w:pPr>
      <w:r>
        <w:t xml:space="preserve">13.12.2022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zao.mos.ru/www/upload/medialibrary/815/3yukdo20jueupc38151a5o1ct32tnt4o/EChB_h_Moskvenok_8_12_samarin_1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Электронный идентификатор «Москвёнок» теперь можно использовать в качестве единого читательского билета (ЕЧБ). Об этом сообщается на официальном сайте мэра и Правительства Москвы.</w:t>
      </w:r>
    </w:p>
    <w:p>
      <w:pPr>
        <w:pStyle w:val="BodyText"/>
      </w:pPr>
      <w:r>
        <w:t xml:space="preserve">«Москвёнок» - один из ключевых электронных сервисов «Московской электронной школы». Его возможностями сегодня пользуются более 1,1 млн. школьников, более 1,1 млн. родителей дошкольников и около 200 тыс. учителей и работников образовательных организаций. С новой возможностью «Москвёнок» станет еще более удобным: дети смогут брать книги в любой городской читальне и не носить с собой единый читательский билет. А благодаря интеграции библиотечной информационной системы с «МЭШ» родители будут получать уведомления о посещении библиотеки», - приводятся в сообщении слова заместителя руководителя департамента информационных технологий Москвы Марины Тавадзе.</w:t>
      </w:r>
    </w:p>
    <w:p>
      <w:pPr>
        <w:pStyle w:val="BodyText"/>
      </w:pPr>
      <w:r>
        <w:t xml:space="preserve">Чтобы связать карту «Москвёнок» с профилем читателя, достаточно прийти в любую городскую библиотеку, предъявить сотруднику единый читательский билет и идентификатор. Специалист свяжет его с профилем читателя, отсканировав штрихкод, или, в случае с идентификаторами в виде браслета, брелока или часов, с помощью RFID-считывателя.</w:t>
      </w:r>
    </w:p>
    <w:p>
      <w:pPr>
        <w:pStyle w:val="BodyText"/>
      </w:pPr>
      <w:r>
        <w:t xml:space="preserve">Информация о пользователе сразу попадет в библиотечную информационную систему, после этого приносить читательский билет будет не обязательно.</w:t>
      </w:r>
    </w:p>
    <w:p>
      <w:pPr>
        <w:pStyle w:val="BodyText"/>
      </w:pPr>
      <w:r>
        <w:t xml:space="preserve">«Мы продолжаем развивать полезный функционал для удобства наших самых важных пользователей-школьников. Теперь ребята смогут использовать привычную карту-ключ от школы для доступа к фондам всех городских библиотек. В дальнейшем мы расширим спектр городских услуг, доступных по единой электронной карте», - заключил руководитель проекта «Москвенок» Евгений Симановский.</w:t>
      </w:r>
    </w:p>
    <w:p>
      <w:pPr>
        <w:pStyle w:val="BodyText"/>
      </w:pPr>
      <w:r>
        <w:rPr>
          <w:iCs/>
          <w:i/>
          <w:bCs/>
          <w:b/>
        </w:rPr>
        <w:t xml:space="preserve">Фото: Е. Самарина. Пресс-служба мэра и Правительства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http://szao.mos.ru/presscenter/news/detail/11285538.html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sscenter/news/detail/112855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sscenter/news/detail/112855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2024-09-24T08:48:50Z</dcterms:created>
  <dcterms:modified xsi:type="dcterms:W3CDTF">2024-09-24T08:48:50Z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