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173c1a79095c837334e0487cf256efd1087051"/>
    <w:p>
      <w:pPr>
        <w:pStyle w:val="Heading3"/>
      </w:pPr>
      <w:r>
        <w:t xml:space="preserve">Ветерану из Северного Тушина вернули 90 тысяч рублей за переплату воды</w:t>
      </w:r>
    </w:p>
    <w:p>
      <w:pPr>
        <w:pStyle w:val="FirstParagraph"/>
      </w:pPr>
      <w:r>
        <w:t xml:space="preserve">19.04.2022</w:t>
      </w:r>
    </w:p>
    <w:p>
      <w:pPr>
        <w:pStyle w:val="BodyText"/>
      </w:pPr>
      <w:r>
        <w:drawing>
          <wp:inline>
            <wp:extent cx="5334000" cy="3550443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zao.mos.ru/www/upload/medialibrary/bb5/laptop_3196481_640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04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Жительница дома 9, корп. 1 на улице Героев Панфиловцев пожаловалась на завышенные тарифы на коммунальные услуги. Мосжилинспекция провела проверку деятельности управляющей компании.</w:t>
      </w:r>
    </w:p>
    <w:p>
      <w:pPr>
        <w:pStyle w:val="BodyText"/>
      </w:pPr>
      <w:r>
        <w:t xml:space="preserve">«В рамках рассмотрения обращения жилищные инспекторы установили, что заявительница, как ветеран труда, пользуется льготами на оплату жилищно-коммунальных услуг. При этом квартира пенсионерки при наличии технической возможности не оборудована индивидуальными приборами учёта водоснабжения, поэтому плата рассчитывается по нормативам потребления с применением повышающего коэффициента», — сообщили в надзорном ведомстве.</w:t>
      </w:r>
    </w:p>
    <w:p>
      <w:pPr>
        <w:pStyle w:val="BodyText"/>
      </w:pPr>
      <w:r>
        <w:t xml:space="preserve">Однако, как выяснилось, в управляющей организации завышали норму потребления воды на одного человека после применения повышающего коэффициента. Таким образом, жительница в течение трёх лет переплатила за услуги водоснабжения 92 тысячи рублей.</w:t>
      </w:r>
    </w:p>
    <w:p>
      <w:pPr>
        <w:pStyle w:val="BodyText"/>
      </w:pPr>
      <w:r>
        <w:t xml:space="preserve">Инспекция выдала управляющей компании предостережение. Жительнице Северного Тушина был произведён перерасчёт.</w:t>
      </w:r>
    </w:p>
    <w:p>
      <w:pPr>
        <w:pStyle w:val="BodyText"/>
      </w:pPr>
      <w:r>
        <w:rPr>
          <w:iCs/>
          <w:i/>
          <w:bCs/>
          <w:b/>
        </w:rPr>
        <w:t xml:space="preserve">Фото: Рixabay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http://szao.mos.ru/presscenter/news/detail/10760518.html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zao.mos.ru" TargetMode="External" /><Relationship Type="http://schemas.openxmlformats.org/officeDocument/2006/relationships/hyperlink" Id="rId23" Target="http://szao.mos.ru/presscenter/news/detail/107605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zao.mos.ru" TargetMode="External" /><Relationship Type="http://schemas.openxmlformats.org/officeDocument/2006/relationships/hyperlink" Id="rId23" Target="http://szao.mos.ru/presscenter/news/detail/107605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2025-02-28T03:19:52Z</dcterms:created>
  <dcterms:modified xsi:type="dcterms:W3CDTF">2025-02-28T03:19:52Z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