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f942d1563caf9856004d708b67b6c718b9fc27"/>
    <w:p>
      <w:pPr>
        <w:pStyle w:val="Heading3"/>
      </w:pPr>
      <w:r>
        <w:t xml:space="preserve">Инфекционный лечебно-диагностический комплекс №1 на Волоколамке готов на две трети</w:t>
      </w:r>
    </w:p>
    <w:p>
      <w:pPr>
        <w:pStyle w:val="FirstParagraph"/>
      </w:pPr>
      <w:r>
        <w:t xml:space="preserve">28.02.2022</w:t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upload/medialibrary/6cb/4560b35a5a095b2dfc47fffecb8e40f3f69617f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Строительство инфекционного лечебно-диагностического комплекса инфекционной клинической больницы (ИКБ) №1 на Волоколамском шоссе завершено на 67%. Об этом сообщил заместитель мэра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«Работы ведутся в районе Покровское-Стрешнево. Инфекционный лечебно-диагностический комплекс ИКБ №1 станет одним из крупнейших инфекционных стационаров в стране», – пояснил Андрей Бочкарёв.</w:t>
      </w:r>
    </w:p>
    <w:p>
      <w:pPr>
        <w:pStyle w:val="BodyText"/>
      </w:pPr>
      <w:r>
        <w:t xml:space="preserve">По словам заммэра, комплекс будет состоять из трех отдельно стоящих корпусов, объединенных подземным пространством и надземными переходами, внутри расположатся 546 мельцеровских боксов.</w:t>
      </w:r>
    </w:p>
    <w:p>
      <w:pPr>
        <w:pStyle w:val="BodyText"/>
      </w:pPr>
      <w:r>
        <w:t xml:space="preserve">«Строящийся комплекс предназначен для госпитализации больных с разными вирусными инфекционными заболеваниями, оказания высококвалифицированной и своевременной медицинской помощи населению, диагностики и лечения в амбулаторных и стационарных условиях», – подчеркнул Бочкарёв.</w:t>
      </w:r>
    </w:p>
    <w:p>
      <w:pPr>
        <w:pStyle w:val="BodyText"/>
      </w:pPr>
      <w:r>
        <w:rPr>
          <w:iCs/>
          <w:i/>
          <w:bCs/>
          <w:b/>
        </w:rP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http://szao.mos.ru/presscenter/news/detail/10649465.html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10649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10649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2025-06-18T09:50:07Z</dcterms:created>
  <dcterms:modified xsi:type="dcterms:W3CDTF">2025-06-18T09:50:07Z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