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1049cf788c9695e5b3be47e5e5ec2c5be3d4e"/>
    <w:p>
      <w:pPr>
        <w:pStyle w:val="Heading3"/>
      </w:pPr>
      <w:r>
        <w:t xml:space="preserve">На предприятиях ОЭЗ «Технополис «Москва» появилось более 800 новых рабочих мест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 первое полугодие 2021 года резидентам особой экономической зоны «Технополис «Москва» удалось увеличить объем производства продукции почти в 1,7 раза по сравнению с аналогичным периодом прошлого года, и в два раза - относительно показателей 2019 года.</w:t>
      </w:r>
    </w:p>
    <w:p>
      <w:pPr>
        <w:pStyle w:val="BodyText"/>
      </w:pPr>
      <w:r>
        <w:t xml:space="preserve">Как отметил заместитель мэра Москвы по вопросам экономической политики и имущественно-земельных отношений Владимир Ефимов, резиденты ОЭЗ в первом полугодии этого года произвели продукцию на 10,2 миллиарда рублей.</w:t>
      </w:r>
    </w:p>
    <w:p>
      <w:pPr>
        <w:pStyle w:val="BodyText"/>
      </w:pPr>
      <w:r>
        <w:t xml:space="preserve">«Основной объем — 56 % — обеспечили предприятия кластера микроэлектроники, оптики и робототехники, которые произвели продукцию на 5,7 миллиарда рублей. В тройку лидеров вошли предприятия, работающие в сфере информационно-коммуникационных технологий, — 2,1 миллиарда рублей, а также фармацевтического и медицинского кластера — 1,4 миллиарда рублей», — уточнил заместитель Владимир Ефимов.</w:t>
      </w:r>
    </w:p>
    <w:p>
      <w:pPr>
        <w:pStyle w:val="BodyText"/>
      </w:pPr>
      <w:r>
        <w:t xml:space="preserve">Помимо этого компании-резиденты технополиса организовали за этот период свыше 800 рабочих мест. Большая часть из них – 76% - создано на предприятиях сферы медицинских технологий и фармацевтики. В целом за время работы предприятий в ОЭЗ было организовано более восьми тысяч высокотехнологичных рабочих мест, а объем производства продукции широкого спектра превысил 100 миллиардов рублей.</w:t>
      </w:r>
    </w:p>
    <w:p>
      <w:pPr>
        <w:pStyle w:val="BodyText"/>
      </w:pPr>
      <w:r>
        <w:t xml:space="preserve">Общая площадь ОЭЗ «Технополис «Москва» - 223,3 гектара. В состав ОЭЗ входит пять площадок, четыре из которых («Микрон», «МИЭТ», «Ангстрем» и «Алабушево») находятся в Зеленограде, а одна – в ЮВАО в районе Печатники. В следующем году у технополиса появится шестая производственная площадка «Руднево», она будет расположена недалеко от станции метро «Лухмановская». Кроме того, до конца 2026 года планируется завершить строительство нового технопарка в Алабушеве, площадь которого составит до 150 тысяч кв. м. Благодаря зданиям универсального назначения, адаптированным для размещения производств любой сферы, ОЭЗ сможет удвоить свои мощности.</w:t>
      </w:r>
    </w:p>
    <w:p>
      <w:pPr>
        <w:pStyle w:val="BodyText"/>
      </w:pPr>
      <w:r>
        <w:t xml:space="preserve">Отметим, что в этом году «Технополис «Москва» вошел в ежегодный мировой рейтинг свободных экономических зон Global Free Zones of the Year, став победителем в номинации «Развитие медицинских технологий и фармацевтических препаратов, связанных с COVID-19».</w:t>
      </w:r>
    </w:p>
    <w:p>
      <w:pPr>
        <w:pStyle w:val="BodyText"/>
      </w:pPr>
      <w:r>
        <w:rPr>
          <w:iCs/>
          <w:i/>
          <w:bCs/>
          <w:b/>
        </w:rPr>
        <w:t xml:space="preserve">На фото: технополис «Москва»/mos.ru/Максим Мишин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http://szao.mos.ru/presscenter/news/detail/10392644.html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392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392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2025-05-08T03:18:15Z</dcterms:created>
  <dcterms:modified xsi:type="dcterms:W3CDTF">2025-05-08T03:18:15Z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