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2c58312819d0a5a2ed7ba7ffcc4af93afd129"/>
    <w:p>
      <w:pPr>
        <w:pStyle w:val="Heading3"/>
      </w:pPr>
      <w:r>
        <w:t xml:space="preserve">Сергей Собянин осмотрел первый дом по реновации в Хорошёво-Мнёвниках</w:t>
      </w:r>
    </w:p>
    <w:p>
      <w:pPr>
        <w:pStyle w:val="FirstParagraph"/>
      </w:pPr>
      <w:r>
        <w:t xml:space="preserve">23.09.2021</w:t>
      </w:r>
    </w:p>
    <w:p>
      <w:pPr>
        <w:pStyle w:val="BodyText"/>
      </w:pPr>
      <w:r>
        <w:rPr>
          <w:iCs/>
          <w:i/>
          <w:bCs/>
          <w:b/>
        </w:rPr>
        <w:t xml:space="preserve">В Хорошево-Мневниках заселяют первую в районе новостройку, возведенную по программе реновации на ул. Демьяна Бедного, 22. Сергей Собянин осмотрел ее и поговорил с жителями.</w:t>
      </w:r>
    </w:p>
    <w:p>
      <w:pPr>
        <w:pStyle w:val="BodyText"/>
      </w:pPr>
      <w:r>
        <w:t xml:space="preserve">«В Хорошево-Мневники тоже пришла реновация, это первый дом, построенный для участников программы. Часть горожан, которые жили возле станции метро «Народное Ополчение», мы переселили. Кроме того, что в районе реализуется программа реновации, еще и станция метро новая построена. Вообще в целом, конечно, это большой объем переселения. В районе 155 домов будет расселено, значительный объем. В Хорошево-Мневниках подобрано 10 стартовых площадок для района это — неплохо», — отметил Сергей Собянин.</w:t>
      </w:r>
    </w:p>
    <w:p>
      <w:pPr>
        <w:pStyle w:val="BodyText"/>
      </w:pPr>
      <w:r>
        <w:t xml:space="preserve">Еще в двух новостройках на ул. Мневники, 6а и Карамышевской набережной, 22А сейчас заканчивают работы и планируют начало заселения. Восемь домов для участников реновации сейчас строят и проектируют.</w:t>
      </w:r>
      <w:r>
        <w:br/>
      </w:r>
    </w:p>
    <w:p>
      <w:pPr>
        <w:pStyle w:val="BodyText"/>
      </w:pPr>
      <w:r>
        <w:t xml:space="preserve">«Так что мы делаем все для тех, кто рядом проживает, чтобы им комфортно было, найдем хорошие дома для переселения, все будет построено, никому не нужно волноваться», — добавил Мэр Москвы.</w:t>
      </w:r>
    </w:p>
    <w:p>
      <w:pPr>
        <w:pStyle w:val="BodyText"/>
      </w:pPr>
      <w:r>
        <w:t xml:space="preserve">В 16-этажной новостройке на Демьяна Бедного — 135 квартир: 30 однокомнатных, 76 двухкомнатных и 29 трехкомнатных. В доме есть подземный паркинг, где жители смогут приобрести машино-место с 40-процентной скидкой.</w:t>
      </w:r>
    </w:p>
    <w:p>
      <w:pPr>
        <w:pStyle w:val="BodyText"/>
      </w:pPr>
      <w:r>
        <w:t xml:space="preserve">Дом оборудовали умными приборами учета ресурсов с автоматической передачей данных в городские информационные системы. Они позволяют снизить затраты на эксплуатацию дома и коммунальные платежи. Прилегающую территорию благоустроили.</w:t>
      </w:r>
    </w:p>
    <w:p>
      <w:pPr>
        <w:pStyle w:val="BodyText"/>
      </w:pPr>
      <w:r>
        <w:t xml:space="preserve">В квартале, где расположена новостройка, планируют возвести школу, детский сад и физкультурно-оздоровительный комплекс.</w:t>
      </w:r>
    </w:p>
    <w:p>
      <w:pPr>
        <w:pStyle w:val="BodyText"/>
      </w:pPr>
      <w:r>
        <w:rPr>
          <w:iCs/>
          <w:i/>
          <w:bCs/>
          <w:b/>
        </w:rPr>
        <w:t xml:space="preserve">Фото: mos.ru/Владимир Новиков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http://szao.mos.ru/presscenter/news/detail/10274297.html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274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274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2025-04-10T20:24:03Z</dcterms:created>
  <dcterms:modified xsi:type="dcterms:W3CDTF">2025-04-10T20:24:03Z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