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55b0821a4456a077bc33cc470d249d955b5f4"/>
    <w:p>
      <w:pPr>
        <w:pStyle w:val="Heading3"/>
      </w:pPr>
      <w:r>
        <w:t xml:space="preserve">Префект СЗАО Алексей Пашков провел заседание Совета директоров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cd3/bal_77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 марта в СЗАО состоялось очередное выездное заседание Совета директоров. Руководители предприятий науки и промышленности во главе с префектом округа Алексеем Пашковым собрались в Государственной публичной научно-технической библиотеке (ГПНТБ) России на 3-й Хорошевской улице. Темой встречи было развитие информационно-образовательный среды региона: опыт работы ГПНТБ России.</w:t>
      </w:r>
    </w:p>
    <w:p>
      <w:pPr>
        <w:pStyle w:val="BodyText"/>
      </w:pPr>
      <w:r>
        <w:t xml:space="preserve">По словам префекта, для плодотворного развития сферы науки и промышленности округа важно налаживать диалог между предприятиями и организациями СЗАО.</w:t>
      </w:r>
    </w:p>
    <w:p>
      <w:pPr>
        <w:pStyle w:val="BodyText"/>
      </w:pPr>
      <w:r>
        <w:t xml:space="preserve">- Данный формат встреч на различных площадках учреждений округа позволяет обмениваться полезным опытом и налаживать дальнейшее сотрудничество, - сказал Алексей Пашков.</w:t>
      </w:r>
    </w:p>
    <w:p>
      <w:pPr>
        <w:pStyle w:val="BodyText"/>
      </w:pPr>
      <w:r>
        <w:t xml:space="preserve">О деятельности Государственной публичной научно-технической библиотеки России рассказал ее генеральный директор Яков Шрайберг. Он отметил, что учреждение выполняет несколько функций: является крупнейшей и единственной в своем роде научно-технической библиотекой в стране, научно-исследовательским институтом и информационным центром федерального значения.</w:t>
      </w:r>
    </w:p>
    <w:p>
      <w:pPr>
        <w:pStyle w:val="BodyText"/>
      </w:pPr>
      <w:r>
        <w:t xml:space="preserve">- Наша библиотека основана в 1958 году. Изначально она базировалась на Кузнецком мосту, а три года назад переехала в это современное здание на Северо-Западе столицы. К слову, оно было построено специально под библиотеку, таких зданий в Москве – единицы, - рассказал Шрайберг.</w:t>
      </w:r>
    </w:p>
    <w:p>
      <w:pPr>
        <w:pStyle w:val="BodyText"/>
      </w:pPr>
      <w:r>
        <w:t xml:space="preserve">В ГПНТБ России собраны уникальные фонды научных и технических изданий в области естественной и прикладных наук, техники, технологии, машиностроения, экологии и экономики. В ней организован доступ к зарубежным и отечественным ресурсам, которыми пользуются многие научные предприятия нашего округа, в том числе НИЦ «Курчатовский институт». В библиотеке проводится обучение по программам дополнительного профессионального образования.</w:t>
      </w:r>
    </w:p>
    <w:p>
      <w:pPr>
        <w:pStyle w:val="BodyText"/>
      </w:pPr>
      <w:r>
        <w:t xml:space="preserve">С докладом выступил начальник отдела организации общественных работ и временной занятости ГКУ «Центр занятости населения города Москвы» Александр Тимченко. Он рассказал о программе Правительства Москвы по развитию рынка труда и содействию занятости населения.</w:t>
      </w:r>
    </w:p>
    <w:p>
      <w:pPr>
        <w:pStyle w:val="BodyText"/>
      </w:pPr>
      <w:r>
        <w:t xml:space="preserve">- Служба занятости предлагает такую форму сотрудничества, как подбор кадров посредством временного трудоустройства граждан. Оно позволит решить проблему работодателя, который нуждается в сотруднике для временной или сезонной работы, или когда труд не требует особой квалификации. Принять участие в проекте могут юридические лица, а также индивидуальные предприниматели, - сказал Тимченко.</w:t>
      </w:r>
    </w:p>
    <w:p>
      <w:pPr>
        <w:pStyle w:val="BodyText"/>
      </w:pPr>
      <w:r>
        <w:t xml:space="preserve">Об изменениях в законодательстве в области обращения с опасными отходами напомнила начальник отдела организации экологического обучения и аудита ГУП «Государственный природоохранный центр» Наталия Ушакова.</w:t>
      </w:r>
    </w:p>
    <w:p>
      <w:pPr>
        <w:pStyle w:val="BodyText"/>
      </w:pPr>
      <w:r>
        <w:t xml:space="preserve">В завершении встречи префект Алексей Пашков рассказал о планах по строительству в округе, о развитии медицины и успехах в науке.</w:t>
      </w:r>
    </w:p>
    <w:p>
      <w:pPr>
        <w:pStyle w:val="BodyText"/>
      </w:pPr>
      <w:r>
        <w:t xml:space="preserve">В завершение встречи для всех</w:t>
      </w:r>
      <w:r>
        <w:t xml:space="preserve"> </w:t>
      </w:r>
      <w:r>
        <w:rPr>
          <w:u w:val="single"/>
        </w:rPr>
        <w:t xml:space="preserve">у</w:t>
      </w:r>
      <w:r>
        <w:t xml:space="preserve">частников была проведена экскурсия по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http://szao.mos.ru/prefektura_szao/prefekt/page-prefect/detail/7311769.html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311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311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2025-04-15T10:03:50Z</dcterms:created>
  <dcterms:modified xsi:type="dcterms:W3CDTF">2025-04-15T10:03:50Z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