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8c73dadd1ac194f7e3e4d9f34dd9725f2ab6a2"/>
    <w:p>
      <w:pPr>
        <w:pStyle w:val="Heading3"/>
      </w:pPr>
      <w:r>
        <w:t xml:space="preserve">В префектуре СЗАО подвели итоги работы Общественного совета</w:t>
      </w:r>
    </w:p>
    <w:p>
      <w:pPr>
        <w:pStyle w:val="FirstParagraph"/>
      </w:pPr>
      <w:r>
        <w:t xml:space="preserve">07.05.2018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upload/medialibrary/594/prefektura-sza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 мая в префектуре СЗАО состоялось заседание Общественного совета при префекте Северо-Западного административного округа.</w:t>
      </w:r>
    </w:p>
    <w:p>
      <w:pPr>
        <w:pStyle w:val="BodyText"/>
      </w:pPr>
      <w:r>
        <w:t xml:space="preserve">- Наш округ активно развивается и движется вперед в ритме столицы. Мы с вами вместе проводим непрерывную работу во многих направлениях: от социальной сферы до вопросов жилищно-коммунального хозяйства и благоустройства. Хочу особенно отметить, что многие важные решения, в том числе стратегического значения были вынесены на обсуждение и одобрены нашим Общественным советом,- отметил префект СЗАО Алексей Пашков, открывая заседание.</w:t>
      </w:r>
    </w:p>
    <w:p>
      <w:pPr>
        <w:pStyle w:val="BodyText"/>
      </w:pPr>
      <w:r>
        <w:t xml:space="preserve">Также Алексей Пашков наградил самых активных членов совета.</w:t>
      </w:r>
    </w:p>
    <w:p>
      <w:pPr>
        <w:pStyle w:val="BodyText"/>
      </w:pPr>
      <w:r>
        <w:t xml:space="preserve">В ходе заседания были подведены итоги работы совета за два года, а также избран новый состав и Президиум. Председателем стал Павел Семинихин, заместителем председателя была избрана Светлана Воловец, а секретарем Наталья Белова.</w:t>
      </w:r>
    </w:p>
    <w:p>
      <w:pPr>
        <w:pStyle w:val="BodyText"/>
      </w:pPr>
      <w:r>
        <w:t xml:space="preserve">К слову, сегодня Общественный совет насчитывает 65 человек, которые представляют все районы округа, ряд общественных некоммерческих организаций, отраслевые учреждения, ветеранов, молодежь, представителей духовенства.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http://szao.mos.ru/prefektura_szao/prefekt/page-prefect/detail/7310569.html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fektura_szao/prefekt/page-prefect/detail/7310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fektura_szao/prefekt/page-prefect/detail/7310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2025-08-05T13:40:57Z</dcterms:created>
  <dcterms:modified xsi:type="dcterms:W3CDTF">2025-08-05T13:40:57Z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