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48b63546b78cd300c9235b246b2ade58772bb"/>
    <w:p>
      <w:pPr>
        <w:pStyle w:val="Heading3"/>
      </w:pPr>
      <w:r>
        <w:t xml:space="preserve">Префект Алексей Пашков провел заседание Совета директоров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t xml:space="preserve">14 декабря состоялось очередное заседание Совета директоров предприятий СЗАО. Руководители во главе с префектом округа встретились в Научно-клиническом центре ОАО «РЖД». Основная тема встречи - создание дорожной карты социального проекта «Северо-западный АО: территория здоровья».</w:t>
      </w:r>
    </w:p>
    <w:p>
      <w:pPr>
        <w:pStyle w:val="BodyText"/>
      </w:pPr>
      <w:r>
        <w:t xml:space="preserve">Заседание началось с торжественной части – Алексей Пашков поздравил с юбилеем Николая Гусева – руководителя ОАО «Гос МКБ «Вымпел» им. И.И.Торопова и вручил почетную грамоту за вклад в развитие оборонно-промышленного комплекса РФ. Префект также наградил благодарностями сотрудников Научно-клинического центра: руководителя Центра нефрологии и диализа Андрея Дмитриева, заведующего травматологическим отделением Антона Жаглина, руководителя эндокринологического центра, к.м.н., заслуженнего врача РФ Эмму Войчик.</w:t>
      </w:r>
    </w:p>
    <w:p>
      <w:pPr>
        <w:pStyle w:val="BodyText"/>
      </w:pPr>
      <w:r>
        <w:t xml:space="preserve">Руководитель Сергей Шеховцов представил Совету директоров фильм о деятельности НУЗ НКЦ ОАО «РЖД». Подробнее о клинике, ее возможностях, особенностях и новшествах рассказала главный врач Елена Мазыгула.</w:t>
      </w:r>
    </w:p>
    <w:p>
      <w:pPr>
        <w:pStyle w:val="BodyText"/>
      </w:pPr>
      <w:r>
        <w:t xml:space="preserve">По её словам, НКЦ ОАО «РЖД» открылось в 1937 году как больница Западной железной дороги. В 2014 году Научный центр был объединен с Центральной клинической больницей № 1 и стал уникальным для мировой практики учреждением, где сочетается научная, образовательная и медицинская деятельность.</w:t>
      </w:r>
    </w:p>
    <w:p>
      <w:pPr>
        <w:pStyle w:val="BodyText"/>
      </w:pPr>
      <w:r>
        <w:t xml:space="preserve">- Мы опираемся на отечественные традиции, используем те рекомендации, стандарты, которые разрабатывались профессиональным сообществом нашей страны, - сказала Елена Мазыгула.</w:t>
      </w:r>
    </w:p>
    <w:p>
      <w:pPr>
        <w:pStyle w:val="BodyText"/>
      </w:pPr>
      <w:r>
        <w:t xml:space="preserve">Главный врач сообщила, что в Научном центре работает стационар на 450 коек, два консультативно-диагностических отделения и более 50 диагностических отделений, где можно получить консультации по всем профилям медицины. Также на базе НКЦ работает два отделения стационарзамещающих технологий и центр телемедицинских технологий, который позволяет сотрудничать клинике с крупнейшими учреждениями из разных регионов страны. На базе центра также проходят клинические испытания и исследования лекарственных препаратов.</w:t>
      </w:r>
    </w:p>
    <w:p>
      <w:pPr>
        <w:pStyle w:val="BodyText"/>
      </w:pPr>
      <w:r>
        <w:t xml:space="preserve">Поскольку заседание Совета директоров стало заключительным в 2016 году, Алексей Пашков подвел итоги года:</w:t>
      </w:r>
    </w:p>
    <w:p>
      <w:pPr>
        <w:pStyle w:val="BodyText"/>
      </w:pPr>
      <w:r>
        <w:t xml:space="preserve">- Наш округ продолжает развиваться и не снижает показателей ни в одной области. Одним из показателей развития социальной политики является рост населения округа. В уходящем году прирост численности составил более 11 тысяч человек. Всего проживает в округе почти миллион человек – 988 420. При этом 38% жителей получают льготы от города.</w:t>
      </w:r>
    </w:p>
    <w:p>
      <w:pPr>
        <w:pStyle w:val="BodyText"/>
      </w:pPr>
      <w:r>
        <w:t xml:space="preserve">Префект также рассказал о социальной поддержке жителей, успехах в области образования, строительства и, конечно, о планах на новый 2017 год.</w:t>
      </w:r>
    </w:p>
    <w:p>
      <w:pPr>
        <w:pStyle w:val="BodyText"/>
      </w:pPr>
      <w:r>
        <w:t xml:space="preserve">В завершение встречи для всех участников была проведена экскурсия по центру.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http://szao.mos.ru/prefektura_szao/prefekt/page-prefect/detail/4483335.html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4483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4483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2025-04-15T10:05:33Z</dcterms:created>
  <dcterms:modified xsi:type="dcterms:W3CDTF">2025-04-15T10:05:33Z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