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b6a28689dc9528cdeb1db26355cc37bf230e7"/>
    <w:p>
      <w:pPr>
        <w:pStyle w:val="Heading3"/>
      </w:pPr>
      <w:r>
        <w:t xml:space="preserve">Префект СЗАО Алексей Пашков в интервью журналу "Московские торги" рассказал о реализации знаковых городских проектов в округе</w:t>
      </w:r>
    </w:p>
    <w:p>
      <w:pPr>
        <w:pStyle w:val="FirstParagraph"/>
      </w:pPr>
      <w:r>
        <w:t xml:space="preserve">24.09.2024</w:t>
      </w:r>
    </w:p>
    <w:p>
      <w:pPr>
        <w:pStyle w:val="BodyText"/>
      </w:pPr>
      <w:r>
        <w:rPr>
          <w:iCs/>
          <w:i/>
        </w:rPr>
        <w:t xml:space="preserve">О реализации знаковых городских проектов, а также о достижениях в сфере создания комфортной городской среды в интервью корреспонденту журнала «Московские торги» рассказал префект Северо-Западного административного округа г. Москвы АЛЕКСЕЙ ПАШКОВ.</w:t>
      </w:r>
    </w:p>
    <w:p>
      <w:pPr>
        <w:pStyle w:val="BodyText"/>
      </w:pPr>
      <w:r>
        <w:rPr>
          <w:bCs/>
          <w:b/>
        </w:rPr>
        <w:t xml:space="preserve">- Алексей Анатольевич, в рамках программы благоустройства в каждом округе создаются новые парки, скверы, общественные пространства. А насколько масштабна программа благоустройства на северо-западе?</w:t>
      </w:r>
    </w:p>
    <w:p>
      <w:pPr>
        <w:pStyle w:val="BodyText"/>
      </w:pPr>
      <w:r>
        <w:t xml:space="preserve">Каждый год еще на этапе планирования благоустройства мы стараемся использовать комплексный подход. Организуем пространство таким образом, чтобы зоны для отдыха, спортивные и детские площадки были не только в шаговой доступности, но и создавали единый кластер.</w:t>
      </w:r>
    </w:p>
    <w:p>
      <w:pPr>
        <w:pStyle w:val="BodyText"/>
      </w:pPr>
      <w:r>
        <w:t xml:space="preserve">Обязательно проводим дополнительное озеленение – высаживаем деревья и кустарники, восстанавливаем газон, разбиваем клумбы.</w:t>
      </w:r>
    </w:p>
    <w:p>
      <w:pPr>
        <w:pStyle w:val="BodyText"/>
      </w:pPr>
      <w:r>
        <w:t xml:space="preserve">И, конечно, мы прилагаем все усилия, чтобы максимально учесть пожелания жителей.</w:t>
      </w:r>
    </w:p>
    <w:p>
      <w:pPr>
        <w:pStyle w:val="BodyText"/>
      </w:pPr>
      <w:r>
        <w:t xml:space="preserve">Если говорить в цифрах, то в этом году мы благоустроили порядка 120 дворов. А на 10 территориях дошкольных учреждений организовали функциональные зоны, отремонтировали площадки, заменили дорожное покрытие, восстановили газоны и цветники.</w:t>
      </w:r>
    </w:p>
    <w:p>
      <w:pPr>
        <w:pStyle w:val="BodyText"/>
      </w:pPr>
      <w:r>
        <w:rPr>
          <w:bCs/>
          <w:b/>
        </w:rPr>
        <w:t xml:space="preserve">- А как обстоят дела с благоустройством знаковых объектов в этом году?</w:t>
      </w:r>
    </w:p>
    <w:p>
      <w:pPr>
        <w:pStyle w:val="BodyText"/>
      </w:pPr>
      <w:r>
        <w:t xml:space="preserve">В этом году благоустраиваем 7 знаковых объектов. В районе Митино работы проходят сразу на двух объектах в 8 микрорайоне: на бульварной зоне между улицами Пенягинской и Генерала Белобородова, а также на территории между 1-м Пенягинским проездом и Волоцким переулком. Здесь появится современная спортивная площадка с турниками, грушами для занятий боксом и тренажерами, детская игровая зона, качели под навесом. Обустроим пешеходные дорожки и «островки» для тихого отдыха. А рядом высадим кустарники и разобьем цветники. Реконструируем существующую площадку для выгула собак.</w:t>
      </w:r>
    </w:p>
    <w:p>
      <w:pPr>
        <w:pStyle w:val="BodyText"/>
      </w:pPr>
      <w:r>
        <w:t xml:space="preserve">Особого внимания заслуживает мемориальный комплекс «Павшим защитникам Москвы». Он появился в сквере на Пятницком шоссе в 1960-х годах. Здесь в братской могиле похоронены воины, павшие на подступах к столице и умершие в госпиталях. Рядом установлен памятный знак из четырёх сходящихся к центру плит, символизирующих склонённые знамёна, на них — мемориальные доски с именами погибших. В ходе благоустройства на братской могиле заменим гранитные плиты, покрасим стелы и арт-объекты. Заново оштукатурим православную часовню, покрасим фасад, цоколь и восстановим декоративную лепнину. В самом сквере полностью заменим покрытие на пешеходных дорожках, вдоль них установим скамейки.</w:t>
      </w:r>
    </w:p>
    <w:p>
      <w:pPr>
        <w:pStyle w:val="BodyText"/>
      </w:pPr>
      <w:r>
        <w:t xml:space="preserve">Завершаются также работы по благоустройству сквера «Юность» в районе Щукино. Работы проходят комплексно, поэтому также приводим в порядок и прилегающую территорию. Микрорайон возле станции метро «Щукинская» между улицами Маршала Новикова, Маршала Василевского, Академика Бочвара и Академика Александрова.</w:t>
      </w:r>
    </w:p>
    <w:p>
      <w:pPr>
        <w:pStyle w:val="BodyText"/>
      </w:pPr>
      <w:r>
        <w:t xml:space="preserve">Создадим 18 удобных пространств для занятий спортом, досуга с детьми и тихого отдыха. На детских площадках появятся игровые комплексы с горками, веревочными мостиками и балансирами. Разместим качели-гнезда и песочницы, в том числе со встроенными развивающими панелями. А новым центром притяжения для жителей и гостей района станет круговая пергола с качелями и фонтаном в сквере «Юность».</w:t>
      </w:r>
    </w:p>
    <w:p>
      <w:pPr>
        <w:pStyle w:val="BodyText"/>
      </w:pPr>
      <w:r>
        <w:t xml:space="preserve">Продолжаем приводить в порядок территории, прилегающие к Сходненскому каналу. В прошлом году мы создали прекрасную пешеходную зону между Западным и Восточным мостами. А в этом году благоустраиваем правый берег от Восточного моста до стадиона «Тушино» в районе Южное Тушино и левый берег от Западного моста до канала имени Москвы в Покровском-Стрешнево.</w:t>
      </w:r>
    </w:p>
    <w:p>
      <w:pPr>
        <w:pStyle w:val="BodyText"/>
      </w:pPr>
      <w:r>
        <w:t xml:space="preserve">В 11 микрорайоне в Куркино также проходит масштабное благоустройство, которое охватывает бульварную зону вдоль Новокуркинского шоссе вплоть до Машкинского шоссе и дворовую территорию дома № 51. На бульваре восстановим газон, устроим цветники, высадим деревья и кустарники. Возле клумб появятся уютные места со скамейками. Обновим покрытие пешеходных дорожек и проездов.</w:t>
      </w:r>
    </w:p>
    <w:p>
      <w:pPr>
        <w:pStyle w:val="BodyText"/>
      </w:pPr>
      <w:r>
        <w:t xml:space="preserve">В районе Строгино завершился ремонт хоккейной коробки на ул. Твардовского, вл.16. Дополнительно обновили трибуны и охладительное оборудование ледовой площадки.</w:t>
      </w:r>
    </w:p>
    <w:p>
      <w:pPr>
        <w:pStyle w:val="BodyText"/>
      </w:pPr>
      <w:r>
        <w:rPr>
          <w:bCs/>
          <w:b/>
        </w:rPr>
        <w:t xml:space="preserve">- Как на северо-западе развивается дорожно-транспортная инфраструктура?</w:t>
      </w:r>
    </w:p>
    <w:p>
      <w:pPr>
        <w:pStyle w:val="BodyText"/>
      </w:pPr>
      <w:r>
        <w:t xml:space="preserve">Стремительное развитие дорожно-транспортной инфраструктуры города, безусловно, не обошло и наш округ.</w:t>
      </w:r>
    </w:p>
    <w:p>
      <w:pPr>
        <w:pStyle w:val="BodyText"/>
      </w:pPr>
      <w:r>
        <w:t xml:space="preserve">В прошлом году в районе Митино введён введен в эксплуатацию новый электробусный парк. Он предназначен для хранения, технической эксплуатации, обслуживания и ремонта до 300 электробусов большого класса.</w:t>
      </w:r>
    </w:p>
    <w:p>
      <w:pPr>
        <w:pStyle w:val="BodyText"/>
      </w:pPr>
      <w:r>
        <w:t xml:space="preserve">Открытие этого парка позволило увеличить количество электробусов на городских маршрутах, улучшить транспортную связь СЗАО с другими округами Москвы, а также повысить регулярность и безопасность движения наземного общественного транспорта.</w:t>
      </w:r>
    </w:p>
    <w:p>
      <w:pPr>
        <w:pStyle w:val="BodyText"/>
      </w:pPr>
      <w:r>
        <w:t xml:space="preserve">Также на территории района Хорошево-Мневники обустроен причал «Сердце столицы», до которого запущен регулярный круглогодичный маршрут по Москве-реке речного электротранспорта. Электросуда полностью российской сборки, каждое вмещает до 50 пассажиров.</w:t>
      </w:r>
    </w:p>
    <w:p>
      <w:pPr>
        <w:pStyle w:val="BodyText"/>
      </w:pPr>
      <w:r>
        <w:t xml:space="preserve">В этом году завершаются работы по реконструкции и благоустройству ТПУ «Планерная», позволяющие улучшить транспортную и пешеходную доступность. В рамках проекта уже привели в порядок существующие и обустроили новые пешеходные маршруты, заменили покрытие тротуаров и проезжей части. Нерегулируемые наземные переходы оснастили опорами контрастного освещения, установлено два новых светофора и заменено восемь остановочных павильонов общественного транспорта.</w:t>
      </w:r>
    </w:p>
    <w:p>
      <w:pPr>
        <w:pStyle w:val="BodyText"/>
      </w:pPr>
      <w:r>
        <w:t xml:space="preserve">Важным событием для округа стал запуск беспилотного трамвая. Он успешно прошёл все испытания и теперь курсирует по маршруту №10 через районы Щукино и Строгино. Пока за пультом находится водитель, а специальная система дублирует его действия. Но до конца 2025 года водитель уже не будет страховать его действия.</w:t>
      </w:r>
    </w:p>
    <w:p>
      <w:pPr>
        <w:pStyle w:val="BodyText"/>
      </w:pPr>
      <w:r>
        <w:rPr>
          <w:bCs/>
          <w:b/>
        </w:rPr>
        <w:t xml:space="preserve">- Какие темпы строительства на территории округа и какие планы сформированы на 2025 год?</w:t>
      </w:r>
    </w:p>
    <w:p>
      <w:pPr>
        <w:pStyle w:val="BodyText"/>
      </w:pPr>
      <w:r>
        <w:t xml:space="preserve">Сегодня на территории округа ведется строительство 101 объекта недвижимости общей площадью около 5 млн.кв.м.</w:t>
      </w:r>
    </w:p>
    <w:p>
      <w:pPr>
        <w:pStyle w:val="BodyText"/>
      </w:pPr>
      <w:r>
        <w:t xml:space="preserve">В рамках реализации программы реновации в округе завершено строительство и введены в эксплуатацию 16 «стартовых» жилых домов. С 2021 года новосёлами стали порядка трех тысяч семей. И до конца года планируется переселение еще более двухсот семей. А всего в строительстве и проектировании сейчас 32 жилых комплекса. Для новых домов подобрана 41 стартовая площадка.</w:t>
      </w:r>
    </w:p>
    <w:p>
      <w:pPr>
        <w:pStyle w:val="BodyText"/>
      </w:pPr>
      <w:r>
        <w:t xml:space="preserve">Вместе с жильём строим и социальную инфраструктуру. В прошлом году на территории бывшего Тушинского аэродрома введены в эксплуатацию 5 объектов образования и теннисный центр. Сейчас строятся два дошкольных образовательных учреждения на 300 и 150 мест и две школы на 850 мест каждая.</w:t>
      </w:r>
    </w:p>
    <w:p>
      <w:pPr>
        <w:pStyle w:val="BodyText"/>
      </w:pPr>
      <w:r>
        <w:t xml:space="preserve">В этом году введены в эксплуатацию детские сады на 150 мест по адресу: ул. Муравская, д.44А и учебный корпус на 925 мест в районе Хорошёво-Мневники.</w:t>
      </w:r>
    </w:p>
    <w:p>
      <w:pPr>
        <w:pStyle w:val="BodyText"/>
      </w:pPr>
      <w:r>
        <w:t xml:space="preserve">До Нового года планируем завершить строительство шести объектов образования, в том числе ДОУ на 350 мест и здания среднего общеобразовательного учреждения на 775 мест по адресу: ул. Шеногина, вл.2, а также учебного корпуса на 550 мест (с дошкольным отделением на 150 мест) по адресу: ул. Юровская, д.99.</w:t>
      </w:r>
    </w:p>
    <w:p>
      <w:pPr>
        <w:pStyle w:val="BodyText"/>
      </w:pPr>
      <w:r>
        <w:t xml:space="preserve">В районе Митино строим ЗАГС. Его открытие планируется уже в следующем году. В здании оборудуют залы торжественной регистрации брака, зоны ожидания и фотосессий, а также комнаты жениха, невесты и костюмерную.</w:t>
      </w:r>
    </w:p>
    <w:p>
      <w:pPr>
        <w:pStyle w:val="BodyText"/>
      </w:pPr>
      <w:r>
        <w:t xml:space="preserve">Прилегающую территорию благоустроим, высадим кустарники и деревья, разобьём цветники. А перед зданием планируем установить классическую беседку-ротонду с колоннами – здесь можно будет проводить бесплатные фотосессии.</w:t>
      </w:r>
    </w:p>
    <w:p>
      <w:pPr>
        <w:pStyle w:val="BodyText"/>
      </w:pPr>
      <w:r>
        <w:t xml:space="preserve">В этом году на территории детской больницы имени З.А.Башляевой начали строительство социальной семейной гостиницы для совместного проживания родителей с детьми на период лечения.</w:t>
      </w:r>
    </w:p>
    <w:p>
      <w:pPr>
        <w:pStyle w:val="BodyText"/>
      </w:pPr>
      <w:r>
        <w:t xml:space="preserve">До конца года завершим строительство километрового участка дороги на территории бывшего Тушинского аэродрома.</w:t>
      </w:r>
    </w:p>
    <w:p>
      <w:pPr>
        <w:pStyle w:val="BodyText"/>
      </w:pPr>
      <w:r>
        <w:t xml:space="preserve">В следующем году планируется уже запустить движение по мосту, который соединит наш округ со стороны района Хорошёво-Мневники с Западным. Конструкция уже соединила два берега, теперь строят подъездные пути и подземный переход.</w:t>
      </w:r>
    </w:p>
    <w:p>
      <w:pPr>
        <w:pStyle w:val="BodyText"/>
      </w:pPr>
      <w:r>
        <w:t xml:space="preserve">Строим в Мневниковской пойме порядка 7 километров дорог. Также планируем ввести в следующем году.</w:t>
      </w:r>
    </w:p>
    <w:p>
      <w:pPr>
        <w:pStyle w:val="BodyText"/>
      </w:pPr>
      <w:r>
        <w:t xml:space="preserve">В течение ближайших двух лет завершим реконструкцию Шелепихинской и Карамышевской набережных.</w:t>
      </w:r>
    </w:p>
    <w:p>
      <w:pPr>
        <w:pStyle w:val="BodyText"/>
      </w:pPr>
      <w:r>
        <w:t xml:space="preserve">В рамках строительства Православных Храмов в прошлом году построили два храмовых комплекса - Духовно-культурный центр, включающий в себя Храм равноапостольного святого князя Владимира, по адресу: Волоколамское шоссе, вл. 65-67 и Храм в честь Святителя Николая Мирликийского по адресу: ул. Авиационная вл. 30.</w:t>
      </w:r>
    </w:p>
    <w:p>
      <w:pPr>
        <w:pStyle w:val="BodyText"/>
      </w:pPr>
      <w:r>
        <w:t xml:space="preserve">До конца текущего года планируем ввести в эксплуатацию еще два храма: в честь святых бессребренников Космы и Дамиана, на ул. Вилиса Лациса, вл.2/1, и Храм в честь святого Александра Невского на ул. Мневники, вл.10.          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ПОДРОБНЕЕ ЧИТАЙТЕ НА СТРАНИЦАХ ЖУРНАЛА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http://szao.mos.ru/prefektura_szao/prefekt/page-prefect/detail/12581874.html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fektura_szao/prefekt/page-prefect/detail/12581874.html" TargetMode="External" /><Relationship Type="http://schemas.openxmlformats.org/officeDocument/2006/relationships/hyperlink" Id="rId20" Target="https://www.moscowtorgi.ru/archive/2024-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fektura_szao/prefekt/page-prefect/detail/12581874.html" TargetMode="External" /><Relationship Type="http://schemas.openxmlformats.org/officeDocument/2006/relationships/hyperlink" Id="rId20" Target="https://www.moscowtorgi.ru/archive/2024-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2025-04-15T09:40:05Z</dcterms:created>
  <dcterms:modified xsi:type="dcterms:W3CDTF">2025-04-15T09:40:05Z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