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89f39c474b8efdf68a088eeef8ba2fdfaab23"/>
    <w:p>
      <w:pPr>
        <w:pStyle w:val="Heading3"/>
      </w:pPr>
      <w:r>
        <w:t xml:space="preserve">В СЗАО прошла отчётно-перевыборная конференция Общественного совета</w:t>
      </w:r>
    </w:p>
    <w:p>
      <w:pPr>
        <w:pStyle w:val="FirstParagraph"/>
      </w:pPr>
      <w:r>
        <w:t xml:space="preserve">07.12.2022</w:t>
      </w:r>
    </w:p>
    <w:p>
      <w:pPr>
        <w:pStyle w:val="BodyText"/>
      </w:pPr>
      <w:r>
        <w:t xml:space="preserve">Общественный совет при префекте СЗАО впервые после пандемии собрался в очном формате, чтобы подвести итоги работы и наметить планы на ближайший период.</w:t>
      </w:r>
    </w:p>
    <w:p>
      <w:pPr>
        <w:pStyle w:val="BodyText"/>
      </w:pPr>
      <w:r>
        <w:t xml:space="preserve">Встреча прошла в КЦ «Салют» на ул. Свободы.</w:t>
      </w:r>
    </w:p>
    <w:p>
      <w:pPr>
        <w:pStyle w:val="BodyText"/>
      </w:pPr>
      <w:r>
        <w:t xml:space="preserve">Участников конференции поприветствовал префект округа Алексей Пашков. Он отметил важность работы Совета в решении социально-значимых вопросов.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iCs/>
          <w:i/>
        </w:rPr>
        <w:t xml:space="preserve">В Москве ежегодно строится более 20 станций метро. В районе Хорошёво-Мневники в 2021 году открылись сразу три станции. Высокими темпами реализуется, не имеющая аналогов в мире, программа реновации. В СЗАО боле 10 тысяч жителей переехали в новые квартиры из ветхого жилья. В городе и округе развивается транспортная инфраструктура – строятся новые развязки, запускается современный и комфортный транспорт. И работа по реализации городских программ идет эффективно и с большой общественной поддержкой, благодаря, в том числе, и таким институтам, как Общественный совет, - сказал Алексей Пашков.</w:t>
      </w:r>
    </w:p>
    <w:p>
      <w:pPr>
        <w:pStyle w:val="BodyText"/>
      </w:pPr>
      <w:r>
        <w:t xml:space="preserve">Префект также поблагодарил членов Совета за активную деятельность и подвёл итоги работы за последние два года. Он добавил, что несмотря на все испытания, Общественный совет проводил экологические и гражданско-патриотические акции, семинары, контролировал ход проведения капитального ремонта многоквартиных домов и благоустройства территории округа, кроме того, проводились рейды по проблемным вопросам и организован сбор гуманитарной помощи в зону СВО.</w:t>
      </w:r>
    </w:p>
    <w:p>
      <w:pPr>
        <w:pStyle w:val="BodyText"/>
      </w:pPr>
      <w:r>
        <w:t xml:space="preserve">А в период вспышки и распространения кононавирусной инфекции членами общественного совета прорабатывались и успешно решались вопросы организации волонтерского движения, работы с многодетными семьями и инвалидами, обеспечивалась информационная поддержка.</w:t>
      </w:r>
    </w:p>
    <w:p>
      <w:pPr>
        <w:pStyle w:val="BodyText"/>
      </w:pPr>
      <w:r>
        <w:t xml:space="preserve">В рамках конференции с докладами о деятельности окружных организаций выступили Евгений Анашкин, Денис Будкин, Сергей Конахевич, Вера Леонова и Ирина Ветчинникова.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http://szao.mos.ru/prefektura_szao/prefekt/page-prefect/detail/11274582.html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5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5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2025-04-15T09:54:58Z</dcterms:created>
  <dcterms:modified xsi:type="dcterms:W3CDTF">2025-04-15T09:54:58Z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