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39a4cbbfa48a7c82e1538a85484289eb7e149"/>
    <w:p>
      <w:pPr>
        <w:pStyle w:val="Heading3"/>
      </w:pPr>
      <w:r>
        <w:t xml:space="preserve">Лучших педагогов и наставников округа наградили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Фотографии 12 лучших преподавателей и наставников округа разместили на окружной Доске почёта на улице Свободы. А в театре танца «Гжель» на торжествах, посвящённых Дню города, префект СЗАО Алексей Пашков вручил лучшим преподавателям почётные грамоты.</w:t>
      </w:r>
    </w:p>
    <w:p>
      <w:pPr>
        <w:pStyle w:val="BlockText"/>
      </w:pPr>
      <w:r>
        <w:rPr>
          <w:iCs/>
          <w:i/>
        </w:rPr>
        <w:t xml:space="preserve">— Наш округ всегда славился учреждениями среднего, специального и высшего образования, владеющими уникальными технологиями, — сказал префект. — Доска почёта открыта в целях признания особого статуса педагогических работников.</w:t>
      </w:r>
    </w:p>
    <w:p>
      <w:pPr>
        <w:pStyle w:val="FirstParagraph"/>
      </w:pPr>
      <w:r>
        <w:t xml:space="preserve">На сцену вышли 12 лучших преподавателей округа. В их числе была педагог дополнительного образования дворца творчества детей и молодёжи «Хорошёво» Наталья Лацуновская. Она работает в сфере образования уже 25 лет, руководит городским творческим коллективом «Ансамбль народной песни «Маков цвет».</w:t>
      </w:r>
    </w:p>
    <w:p>
      <w:pPr>
        <w:pStyle w:val="BlockText"/>
      </w:pPr>
      <w:r>
        <w:t xml:space="preserve">— В нашем коллективе занимаются дети разного возраста — от дошкольников до старшеклассников, многие из них становятся лауреатами российских и международных конкурсов, — рассказала она. Преподаватель русского языка и литературы ГБПОУ «Колледж полиции» Лилия Степанова поблагодарила префекта и директора колледжа Сергея Михайлова за высокую оценку её труда. — За долгие годы колледж полиции стал для меня не просто местом работы, а родным домом, — сказала она. — Я горжусь своими учениками, которые несут нелёгкую службу. На собрании префект также вручил благодарственные письма активным жителям округа за помощь в благоустройстве.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2025-04-15T09:55:01Z</dcterms:created>
  <dcterms:modified xsi:type="dcterms:W3CDTF">2025-04-15T09:55:01Z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