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грамма-12-округов.-интервью"/>
    <w:p>
      <w:pPr>
        <w:pStyle w:val="Heading3"/>
      </w:pPr>
      <w:r>
        <w:t xml:space="preserve">Программа "12 округов. Интервью"</w:t>
      </w:r>
    </w:p>
    <w:p>
      <w:pPr>
        <w:pStyle w:val="FirstParagraph"/>
      </w:pPr>
      <w:r>
        <w:t xml:space="preserve">25.02.2013</w:t>
      </w:r>
    </w:p>
    <w:p>
      <w:pPr>
        <w:pStyle w:val="BodyText"/>
      </w:pPr>
      <w:r>
        <w:t xml:space="preserve">У каких станций метро будут строить транспортно-пересадочные узлы; на каком этапе находится стройка стадиона "Спартак" и правда ли, что основные работы закончат уже в этом году; насколько глобальные изменения ждут Волоколамское шоссе; сколько еще необходимо построить детских садов в округе, чтобы не было очередей; в каких районах в ближайшие месяцы будут открывать многофункциональные центры - на эти и другие вопросы ответил префект Северо-Западного округа Владимир Говердовский.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http://szao.mos.ru/media-icjsc/video/detail/962991.html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media-icjsc/video/detail/9629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media-icjsc/video/detail/9629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2025-02-06T14:35:41Z</dcterms:created>
  <dcterms:modified xsi:type="dcterms:W3CDTF">2025-02-06T14:35:41Z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