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4fb92adf9b32545e7e92bd90b4feef31474ce"/>
    <w:p>
      <w:pPr>
        <w:pStyle w:val="Heading3"/>
      </w:pPr>
      <w:r>
        <w:t xml:space="preserve">Багряный лес и водные просторы: тушинский парк с высоты птичьего полета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http://szao.mos.ru/media-icjsc/video/detail/9401305.html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401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401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2024-10-10T11:06:10Z</dcterms:created>
  <dcterms:modified xsi:type="dcterms:W3CDTF">2024-10-10T11:06:10Z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