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3dbb9f026941ae1aa992d99c6a34838492851b"/>
    <w:p>
      <w:pPr>
        <w:pStyle w:val="Heading3"/>
      </w:pPr>
      <w:r>
        <w:t xml:space="preserve">"Лучше нашего двора нигде нет". Старшая по дому 17 на Куркинском шоссе Ирина Мартынова рассказывает об этапах благоустройства территории своего дома</w:t>
      </w:r>
    </w:p>
    <w:p>
      <w:pPr>
        <w:pStyle w:val="FirstParagraph"/>
      </w:pPr>
      <w:r>
        <w:t xml:space="preserve">08.08.2024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http://szao.mos.ru/media-icjsc/video/detail/12511394.html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video/detail/125113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video/detail/125113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2025-04-13T16:41:16Z</dcterms:created>
  <dcterms:modified xsi:type="dcterms:W3CDTF">2025-04-13T16:41:16Z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