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605edad43dcfdb2e0ce2923d610a37ba32d9d"/>
    <w:p>
      <w:pPr>
        <w:pStyle w:val="Heading3"/>
      </w:pPr>
      <w:r>
        <w:t xml:space="preserve">#ЛюбимыйРайон Муниципальный депутат района Южное Тушино Ирина Ветчинникова вспоминает каким было пространство у ТЦ "Калейдоскоп"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http://szao.mos.ru/media-icjsc/video/detail/11738862.html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1738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1738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2024-12-27T14:15:33Z</dcterms:created>
  <dcterms:modified xsi:type="dcterms:W3CDTF">2024-12-27T14:15:33Z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