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ad068e5a27937d0e98e58e069a9814c5cc8fa"/>
    <w:p>
      <w:pPr>
        <w:pStyle w:val="Heading3"/>
      </w:pPr>
      <w:r>
        <w:t xml:space="preserve">О реконструкции Волоколамского шоссе, строительстве ТПУ, жилых домов, детских садов, школ и медицинских учреждений</w:t>
      </w:r>
    </w:p>
    <w:p>
      <w:pPr>
        <w:pStyle w:val="FirstParagraph"/>
      </w:pPr>
      <w:r>
        <w:t xml:space="preserve">03.02.2014</w:t>
      </w:r>
    </w:p>
    <w:p>
      <w:pPr>
        <w:pStyle w:val="BodyText"/>
      </w:pPr>
      <w:r>
        <w:rPr>
          <w:bCs/>
          <w:b/>
        </w:rPr>
        <w:t xml:space="preserve">В эфире телеканала «Москва 24» прошло интервью первого заместителя префекта СЗАО Андрея Прищепова.</w:t>
      </w:r>
    </w:p>
    <w:p>
      <w:pPr>
        <w:pStyle w:val="BodyText"/>
      </w:pPr>
      <w:r>
        <w:rPr>
          <w:iCs/>
          <w:i/>
          <w:bCs/>
          <w:b/>
        </w:rPr>
        <w:t xml:space="preserve">- Андрей Михайлович, весной должны начаться работы по реконструкции главной магистрали округа - Волоколамского шоссе. Расскажите, что там планируется сделать, с учётом того, что расширить трассу почти невозможно?</w:t>
      </w:r>
    </w:p>
    <w:p>
      <w:pPr>
        <w:pStyle w:val="BodyText"/>
      </w:pPr>
      <w:r>
        <w:t xml:space="preserve">- В рамках реконструкции предусмотрено строительство трех эстакад: на пересечении улиц Пехотной и Академика Курчатова, у ТПУ «Тушинская» и у Походного проезда; также планируется строительство внеуличного перехода в районе Походного проезда и реконструкция существующих внеуличных переходов. Предусмотрено строительство отдельной эстакады для выезда на Волоколамское шоссе в сторону МКАД с территории стадиона «Спартак». Движение на шоссе будет организовано по пяти полосам.</w:t>
      </w:r>
    </w:p>
    <w:p>
      <w:pPr>
        <w:pStyle w:val="BodyText"/>
      </w:pPr>
      <w:r>
        <w:t xml:space="preserve">Все эти работы ещё впереди, но некоторые изменения уже начали происходить. В частности, для того чтобы увеличить скорость движения, там убрали выделенную полосу.</w:t>
      </w:r>
    </w:p>
    <w:p>
      <w:pPr>
        <w:pStyle w:val="BodyText"/>
      </w:pPr>
      <w:r>
        <w:rPr>
          <w:iCs/>
          <w:i/>
          <w:bCs/>
          <w:b/>
        </w:rPr>
        <w:t xml:space="preserve">- Помимо отмены выделенки также произошли и некоторые изменения в движении транспорта: убрали поворот на Волоколамское шоссе с Пехотной улицы. Удалось ли за счёт этого увеличить скорость движения?</w:t>
      </w:r>
    </w:p>
    <w:p>
      <w:pPr>
        <w:pStyle w:val="BodyText"/>
      </w:pPr>
      <w:r>
        <w:t xml:space="preserve">- Департаментом транспорта и развития дорожно-транспортной инфраструктуры города Москвы и префектурой Северо-Западного округа рассмотрены предложения общественного экспертного центра ООО «Смарт трафик» и реализованы изменения в организации дорожного движения на Волоколамском шоссе в рамках пилотного проекта.</w:t>
      </w:r>
    </w:p>
    <w:p>
      <w:pPr>
        <w:pStyle w:val="BodyText"/>
      </w:pPr>
      <w:r>
        <w:t xml:space="preserve">Подведомственным Департаменту ГКУ «Центр организации дорожного движения Правительства Москвы» проведено транспортное моделирование отмеченного участка улично-дорожной сети, результаты которого показывают, что реализация предлагаемых мероприятий приведет к более эффективному функционированию Волоколамского шоссе. Устранение участка выделенной полосы и светофорных объектов дает право полного приоритета при движении по шоссе. При этом происходит уменьшение времени движения на участке на 24%, средней длины затора перед местом сужения - на 3% и почти полное устранение заторовой ситуации на рассматриваемых перекрёстках.</w:t>
      </w:r>
    </w:p>
    <w:p>
      <w:pPr>
        <w:pStyle w:val="BodyText"/>
      </w:pPr>
      <w:r>
        <w:t xml:space="preserve">В настоящее время Т-образный перекресток с ул. Пехотной в сторону области и перекресток в районе д. 32 по Волоколамскому шоссе в сторону ул. Академика Курчатова закрыты. Для выезда из района Щукино на Волоколамское шоссе через ул. Академика Курчатова и ул. Пехотной в сторону области существует разворот в районе д. 2 по Волоколамскому шоссе. Для проезда в район Щукино существует разворот в районе д. 84 по Волоколамскому шоссе.</w:t>
      </w:r>
    </w:p>
    <w:p>
      <w:pPr>
        <w:pStyle w:val="BodyText"/>
      </w:pPr>
      <w:r>
        <w:rPr>
          <w:iCs/>
          <w:i/>
          <w:bCs/>
          <w:b/>
        </w:rPr>
        <w:t xml:space="preserve">- Вернемся к реконструкции - уже известно, кто займётся работами на Волоколамке? И реконструкции каких магистралей на счету этого подрядчика?</w:t>
      </w:r>
    </w:p>
    <w:p>
      <w:pPr>
        <w:pStyle w:val="BodyText"/>
      </w:pPr>
      <w:r>
        <w:t xml:space="preserve">- В настоящее время ОАО «Мосинжпроект» исполняет функции технического заказчика с выполнением проектных работ по объекту: «Реконструкция Волоколамского шоссе от МКАД до Ленинградского шоссе, с транспортной развязкой на пересечении Волоколамского шоссе с пр. Стратонавтов». До настоящего момента подрядчик не определен.</w:t>
      </w:r>
    </w:p>
    <w:p>
      <w:pPr>
        <w:pStyle w:val="BodyText"/>
      </w:pPr>
      <w:r>
        <w:rPr>
          <w:iCs/>
          <w:i/>
          <w:bCs/>
          <w:b/>
        </w:rPr>
        <w:t xml:space="preserve">- Сколько времени займёт реконструкция главной магистрали округа? Как изменится скорость движения транспортного потока в итоге всех работ?</w:t>
      </w:r>
    </w:p>
    <w:p>
      <w:pPr>
        <w:pStyle w:val="BodyText"/>
      </w:pPr>
      <w:r>
        <w:t xml:space="preserve">- В соответствии с Адресно-инвестиционной программой в 2014-2017 гг. предусмотрена реконструкция Волоколамского шоссе в целях улучшения дорожно-транспортной ситуации и увеличения пропускной способности на данном участке улично-дорожной сети.</w:t>
      </w:r>
    </w:p>
    <w:p>
      <w:pPr>
        <w:pStyle w:val="BodyText"/>
      </w:pPr>
      <w:r>
        <w:t xml:space="preserve">Предлагаемая реконструкция Волоколамского шоссе со строительством развязок повысит пропускную способность данного направления в несколько раз.</w:t>
      </w:r>
    </w:p>
    <w:p>
      <w:pPr>
        <w:pStyle w:val="BodyText"/>
      </w:pPr>
      <w:r>
        <w:rPr>
          <w:iCs/>
          <w:i/>
          <w:bCs/>
          <w:b/>
        </w:rPr>
        <w:t xml:space="preserve">- Планируется ли после завершения всех работ вернуть на Волоколамское шоссе выделенную полосу?</w:t>
      </w:r>
    </w:p>
    <w:p>
      <w:pPr>
        <w:pStyle w:val="BodyText"/>
      </w:pPr>
      <w:r>
        <w:t xml:space="preserve">- После завершения реконструкции Волоколамского шоссе выделенная полоса будет восстановлена.</w:t>
      </w:r>
    </w:p>
    <w:p>
      <w:pPr>
        <w:pStyle w:val="BodyText"/>
      </w:pPr>
      <w:r>
        <w:rPr>
          <w:iCs/>
          <w:i/>
          <w:bCs/>
          <w:b/>
        </w:rPr>
        <w:t xml:space="preserve">- А на каких ещё магистралях Северо-Западного округа есть выделенные полосы? И что в планах: будете вводить новые или, наоборот, сокращать их количество?</w:t>
      </w:r>
    </w:p>
    <w:p>
      <w:pPr>
        <w:pStyle w:val="BodyText"/>
      </w:pPr>
      <w:r>
        <w:t xml:space="preserve">- Волоколамское шоссе – это первая городская магистраль, на которой в 2009 году была организована выделенная полоса для движения общественного транспорта от МКАД до поворота к станции метро «Тушинская» протяженностью 2,25 км в одном направлении.</w:t>
      </w:r>
    </w:p>
    <w:p>
      <w:pPr>
        <w:pStyle w:val="BodyText"/>
      </w:pPr>
      <w:r>
        <w:t xml:space="preserve">10 сентября 2011 г. была открыта спецполоса для общественного транспорта на участке Пятницкого шоссе от развязки с улицей Барышихой до МКАД. Протяженность полосы – 3,9 км.</w:t>
      </w:r>
    </w:p>
    <w:p>
      <w:pPr>
        <w:pStyle w:val="BodyText"/>
      </w:pPr>
      <w:r>
        <w:t xml:space="preserve">Кроме того, специально был открыт автобусный экспресс-маршрут № 904, связавший район Митино и Белорусский вокзал.</w:t>
      </w:r>
    </w:p>
    <w:p>
      <w:pPr>
        <w:pStyle w:val="BodyText"/>
      </w:pPr>
      <w:r>
        <w:t xml:space="preserve">4 февраля 2012 г. открыта выделенная полоса для приоритетного движения наземного городского пассажирского транспорта на Волоколамском шоссе от станции метро «Тушинская» до Панфиловского путепровода, протяженностью 3,8 км.</w:t>
      </w:r>
    </w:p>
    <w:p>
      <w:pPr>
        <w:pStyle w:val="BodyText"/>
      </w:pPr>
      <w:r>
        <w:t xml:space="preserve">В среднем скорость движения общественного транспорта на данных участках увеличилась на 20-30%.</w:t>
      </w:r>
    </w:p>
    <w:p>
      <w:pPr>
        <w:pStyle w:val="BodyText"/>
      </w:pPr>
      <w:r>
        <w:t xml:space="preserve">Всего на территории округа организована работа общественного транспорта на выделенных полосах по следующим магистралям:</w:t>
      </w:r>
    </w:p>
    <w:p>
      <w:pPr>
        <w:pStyle w:val="BodyText"/>
      </w:pPr>
      <w:r>
        <w:t xml:space="preserve">- Пятницкое шоссе – 3,9 км;</w:t>
      </w:r>
    </w:p>
    <w:p>
      <w:pPr>
        <w:pStyle w:val="BodyText"/>
      </w:pPr>
      <w:r>
        <w:t xml:space="preserve">- Волоколамское шоссе – 6,4 км;</w:t>
      </w:r>
    </w:p>
    <w:p>
      <w:pPr>
        <w:pStyle w:val="BodyText"/>
      </w:pPr>
      <w:r>
        <w:t xml:space="preserve">- проспект Маршала Жукова – 1,6 км;</w:t>
      </w:r>
    </w:p>
    <w:p>
      <w:pPr>
        <w:pStyle w:val="BodyText"/>
      </w:pPr>
      <w:r>
        <w:t xml:space="preserve">- ул. Мневники – 1 км.</w:t>
      </w:r>
    </w:p>
    <w:p>
      <w:pPr>
        <w:pStyle w:val="BodyText"/>
      </w:pPr>
      <w:r>
        <w:t xml:space="preserve">ГКУ «ЦОДД Правительства Москвы» проводится моделирование дорожной обстановки для определения необходимости в создании или ликвидации выделенной полосы. На сегодняшний день введение новых полос общественного транспорта не планируется.</w:t>
      </w:r>
    </w:p>
    <w:p>
      <w:pPr>
        <w:pStyle w:val="BodyText"/>
      </w:pPr>
      <w:r>
        <w:rPr>
          <w:iCs/>
          <w:i/>
          <w:bCs/>
          <w:b/>
        </w:rPr>
        <w:t xml:space="preserve">- Кроме главной магистрали, в СЗАО планируется реконструировать и второстепенные дороги. В частности, Химкинский бульвар. Андрей Михайлович, а кроме Химкинского бульвара на каких ещё дорогах СЗАО планируются работы по ликвидации «бутылочных горлышек»?</w:t>
      </w:r>
    </w:p>
    <w:p>
      <w:pPr>
        <w:pStyle w:val="BodyText"/>
      </w:pPr>
      <w:r>
        <w:t xml:space="preserve">- В рамках реконструкции Волоколамского шоссе планируется устранить так называемое «бутылочное горлышко» в районе улицы Константина Царева, а также в районе улицы Габричевского.</w:t>
      </w:r>
    </w:p>
    <w:p>
      <w:pPr>
        <w:pStyle w:val="BodyText"/>
      </w:pPr>
      <w:r>
        <w:rPr>
          <w:iCs/>
          <w:i/>
          <w:bCs/>
          <w:b/>
        </w:rPr>
        <w:t xml:space="preserve">- В завершение этой темы поговорим о строительстве транспортно-пересадочных узлов. На сегодняшний день в округе уже ведутся работы по созданию 7 ТПУ. Сколько ТПУ планируется открыть в этом году? Что конкретно будет сделано, как они будут выглядеть?</w:t>
      </w:r>
    </w:p>
    <w:p>
      <w:pPr>
        <w:pStyle w:val="BodyText"/>
      </w:pPr>
      <w:r>
        <w:t xml:space="preserve">- Создаваемые ТПУ являются плоскостными, заказчиком по их обустройству выступал Департамент капитального ремонта города Москвы.</w:t>
      </w:r>
    </w:p>
    <w:p>
      <w:pPr>
        <w:pStyle w:val="BodyText"/>
      </w:pPr>
      <w:r>
        <w:t xml:space="preserve">Данная программа была рассчитана на 2013 год и в основной мере завершена, остались работы сезонного характера, связанные с устранением замечаний, которые будут выполнены в весенне-летний период 2014 года.</w:t>
      </w:r>
    </w:p>
    <w:p>
      <w:pPr>
        <w:pStyle w:val="BodyText"/>
      </w:pPr>
      <w:r>
        <w:t xml:space="preserve">Изначально на 2014 год планировалось к строительству пять капитальных ТПУ: два у станций метро «Тушинская» и «Щукинская», который будет строить ОАО «РЖД», и три, которые планирует построить ГУП «Московский метрополитен» у станций метро «Октябрьское поле», «Строгино» и «Волоколамская».</w:t>
      </w:r>
    </w:p>
    <w:p>
      <w:pPr>
        <w:pStyle w:val="BodyText"/>
      </w:pPr>
      <w:r>
        <w:t xml:space="preserve">В настоящее время по этим ТПУ идет процесс рассмотрения на ГЗК границ проекта планировки территории, после чего начнется стадия проектирования, в ходе которой определится возможность данного строительства, его вид и объемы. Поэтому о конкретике пока говорить рано.</w:t>
      </w:r>
    </w:p>
    <w:p>
      <w:pPr>
        <w:pStyle w:val="BodyText"/>
      </w:pPr>
      <w:r>
        <w:rPr>
          <w:iCs/>
          <w:i/>
          <w:bCs/>
          <w:b/>
        </w:rPr>
        <w:t xml:space="preserve">- Всего же в планах до 2020 года в СЗАО планируется построить 19 ТПУ. Площадки уже подобраны? Будут ли там капитальные строения?</w:t>
      </w:r>
    </w:p>
    <w:p>
      <w:pPr>
        <w:pStyle w:val="BodyText"/>
      </w:pPr>
      <w:r>
        <w:t xml:space="preserve">- Границы проектов планировки территории по большинству из них определены, часть прошла утверждение на ГЗК. Возможность размещения капитальных объектов будет определяться на дальнейших стадиях проектирования в установленном законом порядке.</w:t>
      </w:r>
    </w:p>
    <w:p>
      <w:pPr>
        <w:pStyle w:val="BodyText"/>
      </w:pPr>
      <w:r>
        <w:rPr>
          <w:iCs/>
          <w:i/>
          <w:bCs/>
          <w:b/>
        </w:rPr>
        <w:t xml:space="preserve">- Давайте перейдём к другой теме и поговорим о сносе пятиэтажек. Как эта программа реализуется СЗАО? Сколько домов предстоит демонтировать в этом году?</w:t>
      </w:r>
    </w:p>
    <w:p>
      <w:pPr>
        <w:pStyle w:val="BodyText"/>
      </w:pPr>
      <w:r>
        <w:t xml:space="preserve">- На момент начала программы на территории СЗАО находилось 107 жилых домов первой серии индустриального домостроения. На сегодняшний день осталось снести 33 пятиэтажки сносимых серий. Из них 28 домов в районе Хорошево-Мневники; 5 домов в районе Северное Тушино.</w:t>
      </w:r>
    </w:p>
    <w:p>
      <w:pPr>
        <w:pStyle w:val="BodyText"/>
      </w:pPr>
      <w:r>
        <w:t xml:space="preserve">В 2013 году было снесено 8 пятиэтажек сносимых серий, переселено порядка 600 семей. В текущем году планируется снести 4 дома первого периода индустриального домостроения и переселить порядка 700 семей.</w:t>
      </w:r>
    </w:p>
    <w:p>
      <w:pPr>
        <w:pStyle w:val="BodyText"/>
      </w:pPr>
      <w:r>
        <w:rPr>
          <w:iCs/>
          <w:i/>
          <w:bCs/>
          <w:b/>
        </w:rPr>
        <w:t xml:space="preserve">- Для переселенцев, соответственно, строятся новые дома. Сколько квадратных метров муниципального жилья предстоит построить в этом году?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В настоящее время на территории СЗАО ведется строительство 6 домов общей площадью 149 тыс. кв. м за счет средств городского бюджета: 5 домов в районе Хорошево-Мневники общей площадью 116 тыс. кв. м, на 1180 квартир, ввод которых запланирован в 2014 году. И 1 дом в районе Куркино, общей площадью 33 тыс. кв. м, на 280 квартир со встроенным ДОУ и гаражом.</w:t>
      </w:r>
    </w:p>
    <w:p>
      <w:pPr>
        <w:pStyle w:val="BodyText"/>
      </w:pPr>
      <w:r>
        <w:t xml:space="preserve">В феврале планируется начало строительства жилого дома за счет средств городского бюджета в районе Северное Тушино общей площадью 22 тыс. кв. м, на 280 квартир.</w:t>
      </w:r>
    </w:p>
    <w:p>
      <w:pPr>
        <w:pStyle w:val="BodyText"/>
      </w:pPr>
      <w:r>
        <w:t xml:space="preserve">Для справки: в 2013 году на территории СЗАО за счет городского бюджета построено 2 жилых дома в районе Северное Тушино общей площадью 30 тыс. кв. м.</w:t>
      </w:r>
    </w:p>
    <w:p>
      <w:pPr>
        <w:pStyle w:val="BodyText"/>
      </w:pPr>
      <w:r>
        <w:rPr>
          <w:iCs/>
          <w:i/>
          <w:bCs/>
          <w:b/>
        </w:rPr>
        <w:t xml:space="preserve">- Как обстоят дела с обманутыми дольщиками? Сколько их остаётся в Северо-Западном округе? Как решается этот вопрос? В Южном Тушине, где прежде всего были проблемные дома, все проблемы сняты?</w:t>
      </w:r>
    </w:p>
    <w:p>
      <w:pPr>
        <w:pStyle w:val="BodyText"/>
      </w:pPr>
      <w:r>
        <w:t xml:space="preserve">- На территории СЗАО пять строительных объектов, по которым не исполнены обязательства застройщиками. На момент закрытия реестра в списках числилось 2138 пострадавших граждан-соинвесторов.</w:t>
      </w:r>
    </w:p>
    <w:p>
      <w:pPr>
        <w:pStyle w:val="BodyText"/>
      </w:pPr>
      <w:r>
        <w:t xml:space="preserve">На сегодняшний день жильем обеспечены 1049 дольщиков, за счет предоставления квартир по следующим адресам:</w:t>
      </w:r>
    </w:p>
    <w:p>
      <w:pPr>
        <w:pStyle w:val="BodyText"/>
      </w:pPr>
      <w:r>
        <w:t xml:space="preserve">- Люберецкие поля аэрации, ул. Рождественская, д. 19, корп. 2, и д. 21, корп. 5 (462 квартиры);</w:t>
      </w:r>
    </w:p>
    <w:p>
      <w:pPr>
        <w:pStyle w:val="BodyText"/>
      </w:pPr>
      <w:r>
        <w:t xml:space="preserve">- ул. Генерала Глаголева, вл. 17-19 (46 квартир);</w:t>
      </w:r>
    </w:p>
    <w:p>
      <w:pPr>
        <w:pStyle w:val="BodyText"/>
      </w:pPr>
      <w:r>
        <w:t xml:space="preserve">- ул. Генерала Белобородова, вл. 20-26 (109 квартир);</w:t>
      </w:r>
    </w:p>
    <w:p>
      <w:pPr>
        <w:pStyle w:val="BodyText"/>
      </w:pPr>
      <w:r>
        <w:t xml:space="preserve">- ул. Вяземская, вл. 10-12, корп. 2а, 2б, 2в (432 квартиры).</w:t>
      </w:r>
    </w:p>
    <w:p>
      <w:pPr>
        <w:pStyle w:val="BodyText"/>
      </w:pPr>
      <w:r>
        <w:t xml:space="preserve">Оставшихся 1089 граждан-соинвесторов планируется обеспечить квартирами в домах по следующим адресам:</w:t>
      </w:r>
    </w:p>
    <w:p>
      <w:pPr>
        <w:pStyle w:val="BodyText"/>
      </w:pPr>
      <w:r>
        <w:t xml:space="preserve">- ул. Народного Ополчения, д. 33, (ввод в феврале 2014 года, 189 квартир);</w:t>
      </w:r>
    </w:p>
    <w:p>
      <w:pPr>
        <w:pStyle w:val="BodyText"/>
      </w:pPr>
      <w:r>
        <w:t xml:space="preserve">- Люберецкие поля аэрации, ул. Рождественская, д. 19, корп. 2, и д. 21, корп. 5. Дом на 50 квартир уже введен в эксплуатацию;</w:t>
      </w:r>
    </w:p>
    <w:p>
      <w:pPr>
        <w:pStyle w:val="BodyText"/>
      </w:pPr>
      <w:r>
        <w:t xml:space="preserve">- территория пос. Некрасовка, ул. Рождественская, д. 27, корп. 1, на 115 квартир. Дом уже введен в эксплуатацию;</w:t>
      </w:r>
    </w:p>
    <w:p>
      <w:pPr>
        <w:pStyle w:val="BodyText"/>
      </w:pPr>
      <w:r>
        <w:t xml:space="preserve">- ул. Вяземская, вл. 10-12, корп. 2а, 2б, 2в, введены, 186 квартир;</w:t>
      </w:r>
    </w:p>
    <w:p>
      <w:pPr>
        <w:pStyle w:val="BodyText"/>
      </w:pPr>
      <w:r>
        <w:t xml:space="preserve">- 1-й Тушинский пр., вл. 19 – ввод в 2015 году;</w:t>
      </w:r>
    </w:p>
    <w:p>
      <w:pPr>
        <w:pStyle w:val="BodyText"/>
      </w:pPr>
      <w:r>
        <w:t xml:space="preserve">- Куркинское шоссе, вл. 15. Здесь еще не освобожден участок строительства, но рассматривается в рамках работы окружной комиссии по пресечению самовольного строительства.</w:t>
      </w:r>
    </w:p>
    <w:p>
      <w:pPr>
        <w:pStyle w:val="BodyText"/>
      </w:pPr>
      <w:r>
        <w:t xml:space="preserve">По домам в районе Южное Тушино, расположенным на ул. Сходненская, на сегодняшний день все проблемы сняты, выполнены все работы по устройству наружных электрических сетей, сетей водопровода и теплоснабжения, выполнены работы по наладке внутреннних инженерных сетей и фасадные работы.</w:t>
      </w:r>
    </w:p>
    <w:p>
      <w:pPr>
        <w:pStyle w:val="BodyText"/>
      </w:pPr>
      <w:r>
        <w:rPr>
          <w:iCs/>
          <w:i/>
          <w:bCs/>
          <w:b/>
        </w:rPr>
        <w:t xml:space="preserve">- Строительство новых кварталов подразумевает развитие социальной инфраструктуры. Сколько детских садов, школ планируется возвести в округе в этом году? И в каких районах уже идёт или начнётся строительство?</w:t>
      </w:r>
    </w:p>
    <w:p>
      <w:pPr>
        <w:pStyle w:val="BodyText"/>
      </w:pPr>
      <w:r>
        <w:t xml:space="preserve">- На сегодняшний день ведется строительство двух дошкольных образовательных учреждений: в районе Куркино в составе жилого дома на 125 мест и в районе Северное Тушино на 250 мест. Также в текущем году планируется начать строительство ДОУ на 400 мест в районе Хорошево-Мневники.</w:t>
      </w:r>
    </w:p>
    <w:p>
      <w:pPr>
        <w:pStyle w:val="BodyText"/>
      </w:pPr>
      <w:r>
        <w:t xml:space="preserve">Также уже начато строительство двух школ: в районе Покровское-Стрешнево на 475 мест и в районе Куркино на 675 мест. Также в текущем году начнется строительство пристройки к существующей школе в районе Хорошево-Мневники, на 375 мест.</w:t>
      </w:r>
    </w:p>
    <w:p>
      <w:pPr>
        <w:pStyle w:val="BodyText"/>
      </w:pPr>
      <w:r>
        <w:t xml:space="preserve">В 2013 году на территории СЗАО введено 4 ДОУ на 680 мест.</w:t>
      </w:r>
    </w:p>
    <w:p>
      <w:pPr>
        <w:pStyle w:val="BodyText"/>
      </w:pPr>
      <w:r>
        <w:rPr>
          <w:iCs/>
          <w:i/>
          <w:bCs/>
          <w:b/>
        </w:rPr>
        <w:t xml:space="preserve">- Андрей Михайлович, а какие районы на Северо-Западе особенно остро нуждаются в учреждениях здравоохранения? Какие это территории?</w:t>
      </w:r>
    </w:p>
    <w:p>
      <w:pPr>
        <w:pStyle w:val="BodyText"/>
      </w:pPr>
      <w:r>
        <w:t xml:space="preserve">- На сегодняшний день сложилась сложная ситуация по обеспечению населения услугами поликлиник в районе Щукино, существующие учреждения перегружены почти в 2 раза. Принято решение о строительстве в районе Щукино детско-взрослой поликлиники на 750 посещений в смену на территории ГКБ № 52 по адресу: ул. Пехотная, вл. 3. Ввод намечен на 2016 год.</w:t>
      </w:r>
    </w:p>
    <w:p>
      <w:pPr>
        <w:pStyle w:val="BodyText"/>
      </w:pPr>
      <w:r>
        <w:t xml:space="preserve">Также принято решение по строительству детско-взрослой поликлиники на 750 посещений в смену в районе Строгино по адресу: ул. Твардовского, вл. 10. Ввод планируется в 2017 году.</w:t>
      </w:r>
    </w:p>
    <w:p>
      <w:pPr>
        <w:pStyle w:val="BodyText"/>
      </w:pPr>
      <w:r>
        <w:t xml:space="preserve">В перспективе предпол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агается строительство пристроек к поликлиникам в районе Северное Тушино по адресам: бульв. Яна Райниса, вл. 4, корп. 6 (взрослая) и ул. Вилиса Лациса, вл. 23, корп. 2 (детская).</w:t>
      </w:r>
    </w:p>
    <w:p>
      <w:pPr>
        <w:pStyle w:val="BodyText"/>
      </w:pPr>
      <w:r>
        <w:t xml:space="preserve">Подготовлен ГПЗУ на строительство дополнительного корпуса детской больницы в районе Северное Тушино по адресу: ул. Героев Панфиловцев, вл. 28.</w:t>
      </w:r>
    </w:p>
    <w:p>
      <w:pPr>
        <w:pStyle w:val="BodyText"/>
      </w:pPr>
      <w:r>
        <w:t xml:space="preserve">На территории ГКБ № 67 в текущем году на месте снесенного родильного дома планируется начало строительства современного перинатально-кардиологического корпуса на 330 мест. Ввод планируется в 2016 году.</w:t>
      </w:r>
    </w:p>
    <w:p>
      <w:pPr>
        <w:pStyle w:val="BodyText"/>
      </w:pPr>
      <w:r>
        <w:t xml:space="preserve">В текущем году планируется ввод новых зданий объектов здравоохранения федерального значения: здание клинико-хирургического комплекса НИИ трансплантологии и искусственных органов Минздрава РФ в районе Щукино и здание НЦ неврологии РАМН РФ в районе Покровское-Стрешнево.</w:t>
      </w:r>
    </w:p>
    <w:p>
      <w:pPr>
        <w:pStyle w:val="BodyText"/>
      </w:pPr>
      <w:r>
        <w:rPr>
          <w:iCs/>
          <w:i/>
          <w:bCs/>
          <w:b/>
        </w:rPr>
        <w:t xml:space="preserve">- Ещё в прошлом году планировалось завершить строительство нового здания Детской школы искусств им. Стравинского (ул. Митинская, д. 47, корп. 1). Однако этого не произошло. С чем это связано? И когда закончится строительство?</w:t>
      </w:r>
    </w:p>
    <w:p>
      <w:pPr>
        <w:pStyle w:val="BodyText"/>
      </w:pPr>
      <w:r>
        <w:t xml:space="preserve">- Строительство объекта начато в 2003 году. В 2005 году работы были приостановлены в связи с изменениями планировок и технологического задания, возобновлены в 2011 году. Ввод планируется к началу нового учебного года, на сегодняшний день выполнены работы по коробке здания, большей части отделки, внутренним инженерным системам. Ведется работа по подключению здания к городским сетям, в ближайшее время планируется монтаж мебели и оборудования.</w:t>
      </w:r>
    </w:p>
    <w:p>
      <w:pPr>
        <w:pStyle w:val="BodyText"/>
      </w:pPr>
      <w:r>
        <w:rPr>
          <w:iCs/>
          <w:i/>
          <w:bCs/>
          <w:b/>
        </w:rPr>
        <w:t xml:space="preserve">- В СЗАО предстоит реконструировать кинотеатр «Сатурн» и «Патриот». Когда будут представлены проекты? Будут ли они обсуждаться с жителями?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На территории Северо-Западного округа находятся здания кинотеатров «Патриот» и «Таджикистан».</w:t>
      </w:r>
    </w:p>
    <w:p>
      <w:pPr>
        <w:pStyle w:val="BodyText"/>
      </w:pPr>
      <w:r>
        <w:t xml:space="preserve">На месте здания кинотеатра «Патриот» в районе Хорошево-Мневники планируется строительство культурного центра за счет средств инвестора с офисно-торговой функцией и парковкой на 400 мест площадью 20 тыс. кв. м.</w:t>
      </w:r>
    </w:p>
    <w:p>
      <w:pPr>
        <w:pStyle w:val="BodyText"/>
      </w:pPr>
      <w:r>
        <w:t xml:space="preserve">В текущем году планируется снос здания кинотеатра «Таджикистан» в районе Строгино и начало строительства на его месте культурно-досугового центра за счет средств городского бюджета, с вводом в 2016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http://szao.mos.ru/media-icjsc/interview/detail/944165.html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media-icjsc/interview/detail/944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media-icjsc/interview/detail/944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2025-07-13T18:25:56Z</dcterms:created>
  <dcterms:modified xsi:type="dcterms:W3CDTF">2025-07-13T18:25:56Z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