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79d9775276e570a200248d60a1224f70afb85"/>
    <w:p>
      <w:pPr>
        <w:pStyle w:val="Heading3"/>
      </w:pPr>
      <w:r>
        <w:t xml:space="preserve">ОПОВЕЩЕНИЕ о начале общественных обсуждений по проекту межевания территории квартала района Покровское-Стрешнево, ограниченного проектируемым проездом N 4083, проектируемым проездом N4060, 2-м Тушинским проездом и р. Сходней</w:t>
      </w:r>
    </w:p>
    <w:p>
      <w:pPr>
        <w:pStyle w:val="FirstParagraph"/>
      </w:pPr>
      <w:r>
        <w:t xml:space="preserve">28.08.2020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http://szao.mos.ru/electronic-public-discussion/detail/9174952.html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1749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1749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2025-08-06T01:44:23Z</dcterms:created>
  <dcterms:modified xsi:type="dcterms:W3CDTF">2025-08-06T01:44:23Z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