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56cfd80efe904f3c513ea264bbf73bc83129a"/>
    <w:p>
      <w:pPr>
        <w:pStyle w:val="Heading3"/>
      </w:pPr>
      <w:r>
        <w:t xml:space="preserve">ОПОВЕЩЕНИЕ о начале общественных обсуждений по проекту межевания части территории квартала района Строгино, ограниченной 1-й Лыковской улицей, границами земельных участков с кадастровыми номерами 77:08:0013008:1004, 77:08:0013008:19, 77:08:0013008:1018</w:t>
      </w:r>
    </w:p>
    <w:p>
      <w:pPr>
        <w:pStyle w:val="FirstParagraph"/>
      </w:pPr>
      <w:r>
        <w:t xml:space="preserve">11.06.2021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http://szao.mos.ru/electronic-public-discussion/detail/10023767.html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0237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100237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2025-04-15T09:47:29Z</dcterms:created>
  <dcterms:modified xsi:type="dcterms:W3CDTF">2025-04-15T09:47:29Z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